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05EF3" w14:textId="3C4415E7" w:rsidR="0063332A" w:rsidRPr="00BF1B5E" w:rsidRDefault="00020B21" w:rsidP="0063332A">
      <w:pPr>
        <w:spacing w:after="0" w:line="240" w:lineRule="auto"/>
        <w:rPr>
          <w:rFonts w:cs="Arial"/>
          <w:sz w:val="26"/>
          <w:szCs w:val="26"/>
        </w:rPr>
      </w:pPr>
      <w:r w:rsidRPr="00BF1B5E">
        <w:rPr>
          <w:rFonts w:cs="Arial"/>
          <w:noProof/>
          <w:sz w:val="26"/>
          <w:szCs w:val="26"/>
          <w:lang w:eastAsia="es-MX"/>
        </w:rPr>
        <w:drawing>
          <wp:anchor distT="0" distB="0" distL="114300" distR="114300" simplePos="0" relativeHeight="251660288" behindDoc="0" locked="0" layoutInCell="1" allowOverlap="1" wp14:anchorId="1464C508" wp14:editId="0297ABEC">
            <wp:simplePos x="0" y="0"/>
            <wp:positionH relativeFrom="margin">
              <wp:align>right</wp:align>
            </wp:positionH>
            <wp:positionV relativeFrom="paragraph">
              <wp:posOffset>7620</wp:posOffset>
            </wp:positionV>
            <wp:extent cx="751438" cy="647072"/>
            <wp:effectExtent l="0" t="0" r="0" b="635"/>
            <wp:wrapNone/>
            <wp:docPr id="2" name="Imagen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1438" cy="647072"/>
                    </a:xfrm>
                    <a:prstGeom prst="rect">
                      <a:avLst/>
                    </a:prstGeom>
                    <a:noFill/>
                    <a:ln>
                      <a:noFill/>
                    </a:ln>
                  </pic:spPr>
                </pic:pic>
              </a:graphicData>
            </a:graphic>
            <wp14:sizeRelH relativeFrom="page">
              <wp14:pctWidth>0</wp14:pctWidth>
            </wp14:sizeRelH>
            <wp14:sizeRelV relativeFrom="page">
              <wp14:pctHeight>0</wp14:pctHeight>
            </wp14:sizeRelV>
          </wp:anchor>
        </w:drawing>
      </w:r>
      <w:r w:rsidR="0059040D" w:rsidRPr="00BF1B5E">
        <w:rPr>
          <w:rFonts w:cs="Arial"/>
          <w:noProof/>
          <w:sz w:val="26"/>
          <w:szCs w:val="26"/>
        </w:rPr>
        <w:drawing>
          <wp:inline distT="0" distB="0" distL="0" distR="0" wp14:anchorId="6375EB78" wp14:editId="66873EFB">
            <wp:extent cx="1402080" cy="786765"/>
            <wp:effectExtent l="0" t="0" r="7620" b="0"/>
            <wp:docPr id="1792138156" name="Imagen 1" descr="Logo del Mecanismo Nacional de Supervisión Sobre la Convención Sobre los Derechos de las Personas con Discapac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38156" name="Imagen 1" descr="Logo del Mecanismo Nacional de Supervisión Sobre la Convención Sobre los Derechos de las Personas con Discapacid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080" cy="786765"/>
                    </a:xfrm>
                    <a:prstGeom prst="rect">
                      <a:avLst/>
                    </a:prstGeom>
                    <a:noFill/>
                  </pic:spPr>
                </pic:pic>
              </a:graphicData>
            </a:graphic>
          </wp:inline>
        </w:drawing>
      </w:r>
    </w:p>
    <w:p w14:paraId="544D3DBE" w14:textId="77777777" w:rsidR="0059040D" w:rsidRPr="00BF1B5E" w:rsidRDefault="0059040D" w:rsidP="0063332A">
      <w:pPr>
        <w:rPr>
          <w:rFonts w:ascii="Tahoma" w:hAnsi="Tahoma" w:cs="Tahoma"/>
          <w:sz w:val="26"/>
          <w:szCs w:val="26"/>
        </w:rPr>
      </w:pPr>
    </w:p>
    <w:p w14:paraId="534B0096" w14:textId="6967F5CA" w:rsidR="00D40065" w:rsidRPr="00BF1B5E" w:rsidRDefault="006A2E96" w:rsidP="000F5EAB">
      <w:pPr>
        <w:pStyle w:val="Ttulo1"/>
        <w:spacing w:line="360" w:lineRule="auto"/>
        <w:rPr>
          <w:rFonts w:ascii="Tahoma" w:hAnsi="Tahoma" w:cs="Tahoma"/>
          <w:color w:val="auto"/>
          <w:sz w:val="26"/>
          <w:szCs w:val="26"/>
        </w:rPr>
      </w:pPr>
      <w:r w:rsidRPr="00BF1B5E">
        <w:rPr>
          <w:rFonts w:ascii="Tahoma" w:hAnsi="Tahoma" w:cs="Tahoma"/>
          <w:color w:val="auto"/>
          <w:sz w:val="26"/>
          <w:szCs w:val="26"/>
        </w:rPr>
        <w:t xml:space="preserve">Boletín </w:t>
      </w:r>
      <w:proofErr w:type="spellStart"/>
      <w:r w:rsidRPr="00BF1B5E">
        <w:rPr>
          <w:rFonts w:ascii="Tahoma" w:hAnsi="Tahoma" w:cs="Tahoma"/>
          <w:color w:val="auto"/>
          <w:sz w:val="26"/>
          <w:szCs w:val="26"/>
        </w:rPr>
        <w:t>Dis</w:t>
      </w:r>
      <w:proofErr w:type="spellEnd"/>
      <w:r w:rsidRPr="00BF1B5E">
        <w:rPr>
          <w:rFonts w:ascii="Tahoma" w:hAnsi="Tahoma" w:cs="Tahoma"/>
          <w:color w:val="auto"/>
          <w:sz w:val="26"/>
          <w:szCs w:val="26"/>
        </w:rPr>
        <w:t>-Capacidad en Acción</w:t>
      </w:r>
    </w:p>
    <w:p w14:paraId="3D0A0D56" w14:textId="4D544D1A" w:rsidR="00071231" w:rsidRDefault="001A574D" w:rsidP="000F5EAB">
      <w:pPr>
        <w:pStyle w:val="Ttulo2"/>
        <w:spacing w:line="360" w:lineRule="auto"/>
        <w:rPr>
          <w:rFonts w:ascii="Tahoma" w:hAnsi="Tahoma" w:cs="Tahoma"/>
          <w:color w:val="auto"/>
        </w:rPr>
      </w:pPr>
      <w:r w:rsidRPr="00BF1B5E">
        <w:rPr>
          <w:rFonts w:ascii="Tahoma" w:hAnsi="Tahoma" w:cs="Tahoma"/>
          <w:color w:val="auto"/>
        </w:rPr>
        <w:t xml:space="preserve">Edición: </w:t>
      </w:r>
      <w:r w:rsidR="005E404B" w:rsidRPr="00BF1B5E">
        <w:rPr>
          <w:rFonts w:ascii="Tahoma" w:hAnsi="Tahoma" w:cs="Tahoma"/>
          <w:color w:val="auto"/>
        </w:rPr>
        <w:t>septiembre</w:t>
      </w:r>
      <w:r w:rsidR="00BA2FE2" w:rsidRPr="00BF1B5E">
        <w:rPr>
          <w:rFonts w:ascii="Tahoma" w:hAnsi="Tahoma" w:cs="Tahoma"/>
          <w:color w:val="auto"/>
        </w:rPr>
        <w:t xml:space="preserve"> </w:t>
      </w:r>
      <w:r w:rsidR="00AE37B5" w:rsidRPr="00BF1B5E">
        <w:rPr>
          <w:rFonts w:ascii="Tahoma" w:hAnsi="Tahoma" w:cs="Tahoma"/>
          <w:color w:val="auto"/>
        </w:rPr>
        <w:t>202</w:t>
      </w:r>
      <w:r w:rsidR="00F757A2" w:rsidRPr="00BF1B5E">
        <w:rPr>
          <w:rFonts w:ascii="Tahoma" w:hAnsi="Tahoma" w:cs="Tahoma"/>
          <w:color w:val="auto"/>
        </w:rPr>
        <w:t>6</w:t>
      </w:r>
    </w:p>
    <w:p w14:paraId="53485FA3" w14:textId="77777777" w:rsidR="00BE1379" w:rsidRDefault="00BE1379" w:rsidP="00BE1379">
      <w:pPr>
        <w:spacing w:line="360" w:lineRule="auto"/>
        <w:rPr>
          <w:sz w:val="26"/>
          <w:szCs w:val="26"/>
          <w:lang w:val="es-CR"/>
        </w:rPr>
      </w:pPr>
      <w:r>
        <w:rPr>
          <w:sz w:val="26"/>
          <w:szCs w:val="26"/>
          <w:lang w:val="es-CR"/>
        </w:rPr>
        <w:t>Distribución del Documento Sobre los Derechos de la Niñez con Discapacidad</w:t>
      </w:r>
    </w:p>
    <w:p w14:paraId="1A89C54C" w14:textId="77777777" w:rsidR="00BE1379" w:rsidRDefault="00BE1379" w:rsidP="00BE1379">
      <w:pPr>
        <w:spacing w:line="360" w:lineRule="auto"/>
        <w:rPr>
          <w:rFonts w:cs="Arial"/>
          <w:sz w:val="26"/>
          <w:szCs w:val="26"/>
          <w:lang w:val="es-CR"/>
        </w:rPr>
      </w:pPr>
      <w:r>
        <w:rPr>
          <w:sz w:val="26"/>
          <w:szCs w:val="26"/>
          <w:lang w:val="es-CR"/>
        </w:rPr>
        <w:t xml:space="preserve">El 9 de septiembre, el </w:t>
      </w:r>
      <w:r w:rsidRPr="00BD6A1C">
        <w:rPr>
          <w:rFonts w:cs="Arial"/>
          <w:sz w:val="26"/>
          <w:szCs w:val="26"/>
          <w:lang w:val="es-CR"/>
        </w:rPr>
        <w:t xml:space="preserve">Mecanismo Nacional de Supervisión de la Convención Sobre los Derechos de las Personas con Discapacidad </w:t>
      </w:r>
      <w:r>
        <w:rPr>
          <w:rFonts w:cs="Arial"/>
          <w:sz w:val="26"/>
          <w:szCs w:val="26"/>
          <w:lang w:val="es-CR"/>
        </w:rPr>
        <w:t xml:space="preserve">distribuyó al personal de la </w:t>
      </w:r>
      <w:r w:rsidRPr="00BD6A1C">
        <w:rPr>
          <w:rFonts w:cs="Arial"/>
          <w:sz w:val="26"/>
          <w:szCs w:val="26"/>
          <w:lang w:val="es-CR"/>
        </w:rPr>
        <w:t>Defensoría de los Habitantes</w:t>
      </w:r>
      <w:r>
        <w:rPr>
          <w:rFonts w:cs="Arial"/>
          <w:sz w:val="26"/>
          <w:szCs w:val="26"/>
          <w:lang w:val="es-CR"/>
        </w:rPr>
        <w:t>, el documento denominado “</w:t>
      </w:r>
      <w:r w:rsidRPr="00BD6A1C">
        <w:rPr>
          <w:rFonts w:cs="Arial"/>
          <w:sz w:val="26"/>
          <w:szCs w:val="26"/>
          <w:lang w:val="es-CR"/>
        </w:rPr>
        <w:t>Los Derechos de la Niñez con Discapacidad</w:t>
      </w:r>
      <w:r>
        <w:rPr>
          <w:rFonts w:cs="Arial"/>
          <w:sz w:val="26"/>
          <w:szCs w:val="26"/>
          <w:lang w:val="es-CR"/>
        </w:rPr>
        <w:t>”.</w:t>
      </w:r>
    </w:p>
    <w:p w14:paraId="3262C4EF" w14:textId="789BE4CC" w:rsidR="00BE1379" w:rsidRDefault="00BE1379" w:rsidP="00BE1379">
      <w:pPr>
        <w:spacing w:line="360" w:lineRule="auto"/>
        <w:rPr>
          <w:sz w:val="26"/>
          <w:szCs w:val="26"/>
          <w:lang w:val="es-CR"/>
        </w:rPr>
      </w:pPr>
      <w:r>
        <w:rPr>
          <w:sz w:val="26"/>
          <w:szCs w:val="26"/>
          <w:lang w:val="es-CR"/>
        </w:rPr>
        <w:t>E</w:t>
      </w:r>
      <w:r w:rsidRPr="00BD6A1C">
        <w:rPr>
          <w:sz w:val="26"/>
          <w:szCs w:val="26"/>
          <w:lang w:val="es-CR"/>
        </w:rPr>
        <w:t>l propósito de est</w:t>
      </w:r>
      <w:r>
        <w:rPr>
          <w:sz w:val="26"/>
          <w:szCs w:val="26"/>
          <w:lang w:val="es-CR"/>
        </w:rPr>
        <w:t>e</w:t>
      </w:r>
      <w:r w:rsidRPr="00BD6A1C">
        <w:rPr>
          <w:sz w:val="26"/>
          <w:szCs w:val="26"/>
          <w:lang w:val="es-CR"/>
        </w:rPr>
        <w:t xml:space="preserve"> documento es ofrecer insumos al personal de la </w:t>
      </w:r>
      <w:r w:rsidRPr="00BD6A1C">
        <w:rPr>
          <w:rFonts w:cs="Arial"/>
          <w:sz w:val="26"/>
          <w:szCs w:val="26"/>
          <w:lang w:val="es-CR"/>
        </w:rPr>
        <w:t>Defensoría de los Habitantes</w:t>
      </w:r>
      <w:r>
        <w:rPr>
          <w:rFonts w:cs="Arial"/>
          <w:sz w:val="26"/>
          <w:szCs w:val="26"/>
          <w:lang w:val="es-CR"/>
        </w:rPr>
        <w:t>,</w:t>
      </w:r>
      <w:r w:rsidRPr="00BD6A1C">
        <w:rPr>
          <w:sz w:val="26"/>
          <w:szCs w:val="26"/>
          <w:lang w:val="es-CR"/>
        </w:rPr>
        <w:t xml:space="preserve"> para</w:t>
      </w:r>
      <w:r>
        <w:rPr>
          <w:sz w:val="26"/>
          <w:szCs w:val="26"/>
          <w:lang w:val="es-CR"/>
        </w:rPr>
        <w:t xml:space="preserve"> cuando se debe realizar</w:t>
      </w:r>
      <w:r w:rsidRPr="00BD6A1C">
        <w:rPr>
          <w:sz w:val="26"/>
          <w:szCs w:val="26"/>
          <w:lang w:val="es-CR"/>
        </w:rPr>
        <w:t xml:space="preserve"> intervenciones </w:t>
      </w:r>
      <w:r>
        <w:rPr>
          <w:sz w:val="26"/>
          <w:szCs w:val="26"/>
          <w:lang w:val="es-CR"/>
        </w:rPr>
        <w:t>en cumplimiento de las funciones de</w:t>
      </w:r>
      <w:r w:rsidRPr="00BD6A1C">
        <w:rPr>
          <w:sz w:val="26"/>
          <w:szCs w:val="26"/>
          <w:lang w:val="es-CR"/>
        </w:rPr>
        <w:t xml:space="preserve"> defensa </w:t>
      </w:r>
      <w:r>
        <w:rPr>
          <w:sz w:val="26"/>
          <w:szCs w:val="26"/>
          <w:lang w:val="es-CR"/>
        </w:rPr>
        <w:t>y</w:t>
      </w:r>
      <w:r w:rsidRPr="00BD6A1C">
        <w:rPr>
          <w:sz w:val="26"/>
          <w:szCs w:val="26"/>
          <w:lang w:val="es-CR"/>
        </w:rPr>
        <w:t xml:space="preserve"> promoción de los derechos e intereses</w:t>
      </w:r>
      <w:r>
        <w:rPr>
          <w:sz w:val="26"/>
          <w:szCs w:val="26"/>
          <w:lang w:val="es-CR"/>
        </w:rPr>
        <w:t xml:space="preserve"> de la población con </w:t>
      </w:r>
      <w:r w:rsidRPr="00F87F9E">
        <w:rPr>
          <w:sz w:val="26"/>
          <w:szCs w:val="26"/>
          <w:lang w:val="es-CR"/>
        </w:rPr>
        <w:t>disc</w:t>
      </w:r>
      <w:r>
        <w:rPr>
          <w:sz w:val="26"/>
          <w:szCs w:val="26"/>
          <w:lang w:val="es-CR"/>
        </w:rPr>
        <w:t>apacidad.</w:t>
      </w:r>
    </w:p>
    <w:p w14:paraId="1229D3E0" w14:textId="77777777" w:rsidR="00BE1379" w:rsidRDefault="00BE1379" w:rsidP="00BE1379">
      <w:pPr>
        <w:spacing w:line="360" w:lineRule="auto"/>
        <w:rPr>
          <w:sz w:val="26"/>
          <w:szCs w:val="26"/>
          <w:lang w:val="es-CR"/>
        </w:rPr>
      </w:pPr>
      <w:r>
        <w:rPr>
          <w:sz w:val="26"/>
          <w:szCs w:val="26"/>
          <w:lang w:val="es-CR"/>
        </w:rPr>
        <w:t>Dicho documento comienza con una frase categórica: “</w:t>
      </w:r>
      <w:r w:rsidRPr="002E6B71">
        <w:rPr>
          <w:sz w:val="26"/>
          <w:szCs w:val="26"/>
          <w:lang w:val="es-CR"/>
        </w:rPr>
        <w:t>Las niñas y los niños con discapacidad cuentan con los mismos derechos que sus pares sin discapacidad. Así lo reconoce tanto la Convención Sobre los Derechos del Niño como la Convención Sobre los Derechos de las Personas con Discapacidad</w:t>
      </w:r>
      <w:r>
        <w:rPr>
          <w:sz w:val="26"/>
          <w:szCs w:val="26"/>
          <w:lang w:val="es-CR"/>
        </w:rPr>
        <w:t>”</w:t>
      </w:r>
      <w:r w:rsidRPr="002E6B71">
        <w:rPr>
          <w:sz w:val="26"/>
          <w:szCs w:val="26"/>
          <w:lang w:val="es-CR"/>
        </w:rPr>
        <w:t>.</w:t>
      </w:r>
    </w:p>
    <w:p w14:paraId="69B2040D" w14:textId="080D121F" w:rsidR="00BE1379" w:rsidRDefault="00BE1379" w:rsidP="00BE1379">
      <w:pPr>
        <w:spacing w:line="360" w:lineRule="auto"/>
        <w:rPr>
          <w:sz w:val="26"/>
          <w:szCs w:val="26"/>
          <w:lang w:val="es-CR"/>
        </w:rPr>
      </w:pPr>
      <w:r>
        <w:rPr>
          <w:sz w:val="26"/>
          <w:szCs w:val="26"/>
          <w:lang w:val="es-CR"/>
        </w:rPr>
        <w:t>A continuación, se agrega que “</w:t>
      </w:r>
      <w:r w:rsidRPr="002E6B71">
        <w:rPr>
          <w:sz w:val="26"/>
          <w:szCs w:val="26"/>
          <w:lang w:val="es-CR"/>
        </w:rPr>
        <w:t xml:space="preserve">los </w:t>
      </w:r>
      <w:proofErr w:type="gramStart"/>
      <w:r w:rsidRPr="002E6B71">
        <w:rPr>
          <w:sz w:val="26"/>
          <w:szCs w:val="26"/>
          <w:lang w:val="es-CR"/>
        </w:rPr>
        <w:t>estados partes</w:t>
      </w:r>
      <w:proofErr w:type="gramEnd"/>
      <w:r w:rsidRPr="002E6B71">
        <w:rPr>
          <w:sz w:val="26"/>
          <w:szCs w:val="26"/>
          <w:lang w:val="es-CR"/>
        </w:rPr>
        <w:t xml:space="preserve"> de</w:t>
      </w:r>
      <w:r>
        <w:rPr>
          <w:sz w:val="26"/>
          <w:szCs w:val="26"/>
          <w:lang w:val="es-CR"/>
        </w:rPr>
        <w:t xml:space="preserve"> la </w:t>
      </w:r>
      <w:r w:rsidRPr="00BE1379">
        <w:rPr>
          <w:sz w:val="26"/>
          <w:szCs w:val="26"/>
          <w:lang w:val="es-CR"/>
        </w:rPr>
        <w:t xml:space="preserve">Convención Sobre los Derechos de las </w:t>
      </w:r>
      <w:r w:rsidRPr="00BE1379">
        <w:rPr>
          <w:rFonts w:cs="Arial"/>
          <w:sz w:val="26"/>
          <w:szCs w:val="26"/>
          <w:lang w:val="es-CR"/>
        </w:rPr>
        <w:t>Personas con Discapacidad</w:t>
      </w:r>
      <w:r>
        <w:rPr>
          <w:sz w:val="28"/>
          <w:szCs w:val="28"/>
          <w:lang w:val="es-CR"/>
        </w:rPr>
        <w:t xml:space="preserve">, </w:t>
      </w:r>
      <w:r w:rsidRPr="002E6B71">
        <w:rPr>
          <w:sz w:val="26"/>
          <w:szCs w:val="26"/>
          <w:lang w:val="es-CR"/>
        </w:rPr>
        <w:t>no sólo deben reconocer que las personas menores de edad con discapacidad cuentan con los mismos derechos que aquellas que no presentan discapacidad, sino que deben adoptar todas las medidas para garantizar su pleno ejercicio</w:t>
      </w:r>
      <w:r>
        <w:rPr>
          <w:sz w:val="26"/>
          <w:szCs w:val="26"/>
          <w:lang w:val="es-CR"/>
        </w:rPr>
        <w:t>”</w:t>
      </w:r>
      <w:r w:rsidRPr="002E6B71">
        <w:rPr>
          <w:sz w:val="26"/>
          <w:szCs w:val="26"/>
          <w:lang w:val="es-CR"/>
        </w:rPr>
        <w:t>.</w:t>
      </w:r>
    </w:p>
    <w:p w14:paraId="6D525218" w14:textId="341EBB45" w:rsidR="00BE1379" w:rsidRDefault="00BE1379" w:rsidP="00BE1379">
      <w:pPr>
        <w:spacing w:line="360" w:lineRule="auto"/>
        <w:rPr>
          <w:sz w:val="26"/>
          <w:szCs w:val="26"/>
          <w:lang w:val="es-CR"/>
        </w:rPr>
      </w:pPr>
      <w:r>
        <w:rPr>
          <w:sz w:val="26"/>
          <w:szCs w:val="26"/>
          <w:lang w:val="es-CR"/>
        </w:rPr>
        <w:lastRenderedPageBreak/>
        <w:t>Además, se indica en el mencionado documento que “e</w:t>
      </w:r>
      <w:r w:rsidRPr="002E6B71">
        <w:rPr>
          <w:sz w:val="26"/>
          <w:szCs w:val="26"/>
          <w:lang w:val="es-CR"/>
        </w:rPr>
        <w:t>n diferentes artículos de l</w:t>
      </w:r>
      <w:r>
        <w:rPr>
          <w:sz w:val="26"/>
          <w:szCs w:val="26"/>
          <w:lang w:val="es-CR"/>
        </w:rPr>
        <w:t>a</w:t>
      </w:r>
      <w:r w:rsidRPr="00BE1379">
        <w:rPr>
          <w:sz w:val="28"/>
          <w:szCs w:val="28"/>
          <w:lang w:val="es-CR"/>
        </w:rPr>
        <w:t xml:space="preserve"> </w:t>
      </w:r>
      <w:r w:rsidR="000A1E97" w:rsidRPr="000A1E97">
        <w:rPr>
          <w:sz w:val="26"/>
          <w:szCs w:val="26"/>
          <w:lang w:val="es-CR"/>
        </w:rPr>
        <w:t xml:space="preserve">Convención Sobre los Derechos de las </w:t>
      </w:r>
      <w:r w:rsidR="000A1E97" w:rsidRPr="000A1E97">
        <w:rPr>
          <w:rFonts w:cs="Arial"/>
          <w:sz w:val="26"/>
          <w:szCs w:val="26"/>
          <w:lang w:val="es-CR"/>
        </w:rPr>
        <w:t xml:space="preserve">Personas con Discapacidad </w:t>
      </w:r>
      <w:r w:rsidR="000A1E97" w:rsidRPr="00BE1379">
        <w:rPr>
          <w:sz w:val="26"/>
          <w:szCs w:val="26"/>
          <w:lang w:val="es-CR"/>
        </w:rPr>
        <w:t>se</w:t>
      </w:r>
      <w:r w:rsidRPr="002E6B71">
        <w:rPr>
          <w:sz w:val="26"/>
          <w:szCs w:val="26"/>
          <w:lang w:val="es-CR"/>
        </w:rPr>
        <w:t xml:space="preserve"> encuentra la obligación de los estados de proporcionar servicios de apoyo para familias con miembros con discapacidad.</w:t>
      </w:r>
    </w:p>
    <w:p w14:paraId="0A2447BA" w14:textId="1795607D" w:rsidR="00BE1379" w:rsidRDefault="00BE1379" w:rsidP="00BE1379">
      <w:pPr>
        <w:spacing w:line="360" w:lineRule="auto"/>
        <w:rPr>
          <w:sz w:val="26"/>
          <w:szCs w:val="26"/>
          <w:lang w:val="es-CR"/>
        </w:rPr>
      </w:pPr>
      <w:r>
        <w:rPr>
          <w:sz w:val="26"/>
          <w:szCs w:val="26"/>
          <w:lang w:val="es-CR"/>
        </w:rPr>
        <w:t>Cabe resaltar por su importancia de este tema que “e</w:t>
      </w:r>
      <w:r w:rsidRPr="003444D8">
        <w:rPr>
          <w:sz w:val="26"/>
          <w:szCs w:val="26"/>
          <w:lang w:val="es-CR"/>
        </w:rPr>
        <w:t xml:space="preserve">l párrafo 3 del artículo 7 de </w:t>
      </w:r>
      <w:r w:rsidR="000A1E97">
        <w:rPr>
          <w:sz w:val="26"/>
          <w:szCs w:val="26"/>
          <w:lang w:val="es-CR"/>
        </w:rPr>
        <w:t>dich</w:t>
      </w:r>
      <w:r w:rsidRPr="003444D8">
        <w:rPr>
          <w:sz w:val="26"/>
          <w:szCs w:val="26"/>
          <w:lang w:val="es-CR"/>
        </w:rPr>
        <w:t>a C</w:t>
      </w:r>
      <w:r>
        <w:rPr>
          <w:sz w:val="26"/>
          <w:szCs w:val="26"/>
          <w:lang w:val="es-CR"/>
        </w:rPr>
        <w:t xml:space="preserve">onvención </w:t>
      </w:r>
      <w:r w:rsidRPr="003444D8">
        <w:rPr>
          <w:sz w:val="26"/>
          <w:szCs w:val="26"/>
          <w:lang w:val="es-CR"/>
        </w:rPr>
        <w:t>se refiere al derecho de las niñas y los niños con discapacidad a manifestar su criterio en relación con todo aquello que incida en el ejercicio de sus derechos</w:t>
      </w:r>
      <w:r>
        <w:rPr>
          <w:sz w:val="26"/>
          <w:szCs w:val="26"/>
          <w:lang w:val="es-CR"/>
        </w:rPr>
        <w:t>”</w:t>
      </w:r>
      <w:r w:rsidRPr="003444D8">
        <w:rPr>
          <w:sz w:val="26"/>
          <w:szCs w:val="26"/>
          <w:lang w:val="es-CR"/>
        </w:rPr>
        <w:t>.</w:t>
      </w:r>
    </w:p>
    <w:p w14:paraId="2CE0585A" w14:textId="77777777" w:rsidR="00BE1379" w:rsidRDefault="00BE1379" w:rsidP="00BE1379">
      <w:pPr>
        <w:spacing w:line="360" w:lineRule="auto"/>
        <w:rPr>
          <w:sz w:val="26"/>
          <w:szCs w:val="26"/>
          <w:lang w:val="es-CR"/>
        </w:rPr>
      </w:pPr>
      <w:r>
        <w:rPr>
          <w:sz w:val="26"/>
          <w:szCs w:val="26"/>
          <w:lang w:val="es-CR"/>
        </w:rPr>
        <w:t>Finalmente, se indica que “s</w:t>
      </w:r>
      <w:r w:rsidRPr="0049478E">
        <w:rPr>
          <w:sz w:val="26"/>
          <w:szCs w:val="26"/>
          <w:lang w:val="es-CR"/>
        </w:rPr>
        <w:t>i bien es cierto la niñez con y sin discapacidad cuentan con los mismos derechos, la manera de su ejercicio puede variar y que ello se debe tomar en cuenta a la hora de elaborar políticas públicas para garantizar su plena vigencia</w:t>
      </w:r>
      <w:r>
        <w:rPr>
          <w:sz w:val="26"/>
          <w:szCs w:val="26"/>
          <w:lang w:val="es-CR"/>
        </w:rPr>
        <w:t>”</w:t>
      </w:r>
      <w:r w:rsidRPr="0049478E">
        <w:rPr>
          <w:sz w:val="26"/>
          <w:szCs w:val="26"/>
          <w:lang w:val="es-CR"/>
        </w:rPr>
        <w:t>.</w:t>
      </w:r>
    </w:p>
    <w:p w14:paraId="35AA4DDC" w14:textId="77777777" w:rsidR="00BE1379" w:rsidRDefault="00BE1379" w:rsidP="00BE1379">
      <w:pPr>
        <w:spacing w:line="360" w:lineRule="auto"/>
        <w:rPr>
          <w:sz w:val="26"/>
          <w:szCs w:val="26"/>
          <w:lang w:val="es-CR"/>
        </w:rPr>
      </w:pPr>
      <w:r>
        <w:rPr>
          <w:sz w:val="26"/>
          <w:szCs w:val="26"/>
          <w:lang w:val="es-CR"/>
        </w:rPr>
        <w:t xml:space="preserve">Aquella persona que desea contar con el documento mencionado, sírvase solicitarlo al correo electrónico </w:t>
      </w:r>
      <w:hyperlink r:id="rId10" w:history="1">
        <w:r w:rsidRPr="00C723F8">
          <w:rPr>
            <w:rStyle w:val="Hipervnculo"/>
            <w:sz w:val="26"/>
            <w:szCs w:val="26"/>
            <w:lang w:val="es-CR"/>
          </w:rPr>
          <w:t>olepiz@dhr.go.cr</w:t>
        </w:r>
      </w:hyperlink>
      <w:r>
        <w:rPr>
          <w:sz w:val="26"/>
          <w:szCs w:val="26"/>
          <w:lang w:val="es-CR"/>
        </w:rPr>
        <w:t xml:space="preserve"> y con mucho gusto se le inviará.</w:t>
      </w:r>
    </w:p>
    <w:p w14:paraId="5FBE0726" w14:textId="6F103AAB" w:rsidR="00B75EC9" w:rsidRPr="00BF1B5E" w:rsidRDefault="00B75EC9" w:rsidP="000F5EAB">
      <w:pPr>
        <w:spacing w:line="360" w:lineRule="auto"/>
        <w:rPr>
          <w:sz w:val="26"/>
          <w:szCs w:val="26"/>
          <w:lang w:val="es-CR"/>
        </w:rPr>
      </w:pPr>
      <w:r w:rsidRPr="00BF1B5E">
        <w:rPr>
          <w:sz w:val="26"/>
          <w:szCs w:val="26"/>
          <w:lang w:val="es-CR"/>
        </w:rPr>
        <w:t xml:space="preserve">Capacitación Sobre El Derecho al Acceso </w:t>
      </w:r>
      <w:r w:rsidR="007B1A5F" w:rsidRPr="00BF1B5E">
        <w:rPr>
          <w:sz w:val="26"/>
          <w:szCs w:val="26"/>
          <w:lang w:val="es-CR"/>
        </w:rPr>
        <w:t>a l</w:t>
      </w:r>
      <w:r w:rsidRPr="00BF1B5E">
        <w:rPr>
          <w:sz w:val="26"/>
          <w:szCs w:val="26"/>
          <w:lang w:val="es-CR"/>
        </w:rPr>
        <w:t xml:space="preserve">a Salud </w:t>
      </w:r>
      <w:r w:rsidR="007B1A5F" w:rsidRPr="00BF1B5E">
        <w:rPr>
          <w:sz w:val="26"/>
          <w:szCs w:val="26"/>
          <w:lang w:val="es-CR"/>
        </w:rPr>
        <w:t>a</w:t>
      </w:r>
      <w:r w:rsidRPr="00BF1B5E">
        <w:rPr>
          <w:sz w:val="26"/>
          <w:szCs w:val="26"/>
          <w:lang w:val="es-CR"/>
        </w:rPr>
        <w:t xml:space="preserve"> </w:t>
      </w:r>
      <w:r w:rsidR="007B1A5F" w:rsidRPr="00BF1B5E">
        <w:rPr>
          <w:sz w:val="26"/>
          <w:szCs w:val="26"/>
          <w:lang w:val="es-CR"/>
        </w:rPr>
        <w:t>l</w:t>
      </w:r>
      <w:r w:rsidRPr="00BF1B5E">
        <w:rPr>
          <w:sz w:val="26"/>
          <w:szCs w:val="26"/>
          <w:lang w:val="es-CR"/>
        </w:rPr>
        <w:t xml:space="preserve">a Luz </w:t>
      </w:r>
      <w:r w:rsidR="007B1A5F" w:rsidRPr="00BF1B5E">
        <w:rPr>
          <w:sz w:val="26"/>
          <w:szCs w:val="26"/>
          <w:lang w:val="es-CR"/>
        </w:rPr>
        <w:t>d</w:t>
      </w:r>
      <w:r w:rsidRPr="00BF1B5E">
        <w:rPr>
          <w:sz w:val="26"/>
          <w:szCs w:val="26"/>
          <w:lang w:val="es-CR"/>
        </w:rPr>
        <w:t xml:space="preserve">e </w:t>
      </w:r>
      <w:r w:rsidR="007B1A5F" w:rsidRPr="00BF1B5E">
        <w:rPr>
          <w:sz w:val="26"/>
          <w:szCs w:val="26"/>
          <w:lang w:val="es-CR"/>
        </w:rPr>
        <w:t>l</w:t>
      </w:r>
      <w:r w:rsidRPr="00BF1B5E">
        <w:rPr>
          <w:sz w:val="26"/>
          <w:szCs w:val="26"/>
          <w:lang w:val="es-CR"/>
        </w:rPr>
        <w:t xml:space="preserve">a Convención Sobre </w:t>
      </w:r>
      <w:r w:rsidR="007B1A5F" w:rsidRPr="00BF1B5E">
        <w:rPr>
          <w:sz w:val="26"/>
          <w:szCs w:val="26"/>
          <w:lang w:val="es-CR"/>
        </w:rPr>
        <w:t>l</w:t>
      </w:r>
      <w:r w:rsidRPr="00BF1B5E">
        <w:rPr>
          <w:sz w:val="26"/>
          <w:szCs w:val="26"/>
          <w:lang w:val="es-CR"/>
        </w:rPr>
        <w:t xml:space="preserve">os Derechos </w:t>
      </w:r>
      <w:r w:rsidR="007B1A5F" w:rsidRPr="00BF1B5E">
        <w:rPr>
          <w:sz w:val="26"/>
          <w:szCs w:val="26"/>
          <w:lang w:val="es-CR"/>
        </w:rPr>
        <w:t>d</w:t>
      </w:r>
      <w:r w:rsidRPr="00BF1B5E">
        <w:rPr>
          <w:sz w:val="26"/>
          <w:szCs w:val="26"/>
          <w:lang w:val="es-CR"/>
        </w:rPr>
        <w:t xml:space="preserve">e </w:t>
      </w:r>
      <w:r w:rsidR="007B1A5F" w:rsidRPr="00BF1B5E">
        <w:rPr>
          <w:sz w:val="26"/>
          <w:szCs w:val="26"/>
          <w:lang w:val="es-CR"/>
        </w:rPr>
        <w:t>l</w:t>
      </w:r>
      <w:r w:rsidRPr="00BF1B5E">
        <w:rPr>
          <w:sz w:val="26"/>
          <w:szCs w:val="26"/>
          <w:lang w:val="es-CR"/>
        </w:rPr>
        <w:t xml:space="preserve">as Personas </w:t>
      </w:r>
      <w:r w:rsidR="007B1A5F" w:rsidRPr="00BF1B5E">
        <w:rPr>
          <w:sz w:val="26"/>
          <w:szCs w:val="26"/>
          <w:lang w:val="es-CR"/>
        </w:rPr>
        <w:t>c</w:t>
      </w:r>
      <w:r w:rsidRPr="00BF1B5E">
        <w:rPr>
          <w:sz w:val="26"/>
          <w:szCs w:val="26"/>
          <w:lang w:val="es-CR"/>
        </w:rPr>
        <w:t>on Discapacidad</w:t>
      </w:r>
    </w:p>
    <w:p w14:paraId="0E7A56EE" w14:textId="45A7E844" w:rsidR="00F64A70" w:rsidRPr="00BF1B5E" w:rsidRDefault="00C91D06" w:rsidP="000F5EAB">
      <w:pPr>
        <w:spacing w:line="360" w:lineRule="auto"/>
        <w:rPr>
          <w:sz w:val="26"/>
          <w:szCs w:val="26"/>
          <w:lang w:val="es-CR"/>
        </w:rPr>
      </w:pPr>
      <w:r w:rsidRPr="00BF1B5E">
        <w:rPr>
          <w:sz w:val="26"/>
          <w:szCs w:val="26"/>
          <w:lang w:val="es-CR"/>
        </w:rPr>
        <w:t>El 23 de septiembre, el Mecanismo Nacional de Supervisión de la Convención Sobre los Derechos de las Personas con Discapacidad, organizó la capacitación denominada El Derecho al Acceso a la Salud a la Luz de la Convención Sobre los Derechos de las Personas con Discapacidad. Esta capacitación estuvo a cargo de</w:t>
      </w:r>
      <w:r w:rsidR="00766E90" w:rsidRPr="00BF1B5E">
        <w:rPr>
          <w:sz w:val="26"/>
          <w:szCs w:val="26"/>
          <w:lang w:val="es-CR"/>
        </w:rPr>
        <w:t xml:space="preserve"> </w:t>
      </w:r>
      <w:r w:rsidR="00F64A70" w:rsidRPr="00BF1B5E">
        <w:rPr>
          <w:sz w:val="26"/>
          <w:szCs w:val="26"/>
          <w:lang w:val="es-CR"/>
        </w:rPr>
        <w:t>Otto Lépiz Ramos, Coordinador de ese Mecanismo y dirigida a las organizaciones de personas con discapacidad.</w:t>
      </w:r>
    </w:p>
    <w:p w14:paraId="1A5C0FBA" w14:textId="4A227BE0" w:rsidR="00F64A70" w:rsidRPr="00BF1B5E" w:rsidRDefault="00F64A70" w:rsidP="000F5EAB">
      <w:pPr>
        <w:spacing w:line="360" w:lineRule="auto"/>
        <w:rPr>
          <w:sz w:val="26"/>
          <w:szCs w:val="26"/>
          <w:lang w:val="es-CR"/>
        </w:rPr>
      </w:pPr>
      <w:r w:rsidRPr="00BF1B5E">
        <w:rPr>
          <w:sz w:val="26"/>
          <w:szCs w:val="26"/>
          <w:lang w:val="es-CR"/>
        </w:rPr>
        <w:t>La capacitación inició con la pregunta ¿Qué es la salud? Para responder a esa interrogante</w:t>
      </w:r>
      <w:r w:rsidR="000235B2" w:rsidRPr="00BF1B5E">
        <w:rPr>
          <w:sz w:val="26"/>
          <w:szCs w:val="26"/>
          <w:lang w:val="es-CR"/>
        </w:rPr>
        <w:t xml:space="preserve"> se recurr</w:t>
      </w:r>
      <w:r w:rsidR="00FC2CCD">
        <w:rPr>
          <w:sz w:val="26"/>
          <w:szCs w:val="26"/>
          <w:lang w:val="es-CR"/>
        </w:rPr>
        <w:t>i</w:t>
      </w:r>
      <w:r w:rsidR="00E343F3" w:rsidRPr="00BF1B5E">
        <w:rPr>
          <w:sz w:val="26"/>
          <w:szCs w:val="26"/>
          <w:lang w:val="es-CR"/>
        </w:rPr>
        <w:t xml:space="preserve">ó </w:t>
      </w:r>
      <w:r w:rsidR="000235B2" w:rsidRPr="00BF1B5E">
        <w:rPr>
          <w:sz w:val="26"/>
          <w:szCs w:val="26"/>
          <w:lang w:val="es-CR"/>
        </w:rPr>
        <w:t xml:space="preserve">a la Constitución de la Organización Mundial de la Salud, que la definió “como un estado completo </w:t>
      </w:r>
      <w:r w:rsidR="00FC2CCD" w:rsidRPr="00BF1B5E">
        <w:rPr>
          <w:sz w:val="26"/>
          <w:szCs w:val="26"/>
          <w:lang w:val="es-CR"/>
        </w:rPr>
        <w:t>de bienestar</w:t>
      </w:r>
      <w:r w:rsidR="000235B2" w:rsidRPr="00BF1B5E">
        <w:rPr>
          <w:sz w:val="26"/>
          <w:szCs w:val="26"/>
          <w:lang w:val="es-CR"/>
        </w:rPr>
        <w:t xml:space="preserve"> físico, </w:t>
      </w:r>
      <w:r w:rsidR="000235B2" w:rsidRPr="00BF1B5E">
        <w:rPr>
          <w:sz w:val="26"/>
          <w:szCs w:val="26"/>
          <w:lang w:val="es-CR"/>
        </w:rPr>
        <w:lastRenderedPageBreak/>
        <w:t>mental y social, y no consiste únicamente en la ausencia de enfermedad”. En ese sentido, se indicó que la salud no es el antónimo de la enfermedad, sino el sinónimo del bienestar.</w:t>
      </w:r>
    </w:p>
    <w:p w14:paraId="52DC4502" w14:textId="7C10D2D1" w:rsidR="008E4506" w:rsidRPr="00BF1B5E" w:rsidRDefault="00FC2CCD" w:rsidP="000F5EAB">
      <w:pPr>
        <w:spacing w:line="360" w:lineRule="auto"/>
        <w:rPr>
          <w:sz w:val="26"/>
          <w:szCs w:val="26"/>
          <w:lang w:val="es-CR"/>
        </w:rPr>
      </w:pPr>
      <w:r>
        <w:rPr>
          <w:sz w:val="26"/>
          <w:szCs w:val="26"/>
          <w:lang w:val="es-CR"/>
        </w:rPr>
        <w:t>Se a</w:t>
      </w:r>
      <w:r w:rsidR="000235B2" w:rsidRPr="00BF1B5E">
        <w:rPr>
          <w:sz w:val="26"/>
          <w:szCs w:val="26"/>
          <w:lang w:val="es-CR"/>
        </w:rPr>
        <w:t>gregó en la capacitación que el derecho a la salud</w:t>
      </w:r>
      <w:r w:rsidR="008E4506" w:rsidRPr="00BF1B5E">
        <w:rPr>
          <w:sz w:val="26"/>
          <w:szCs w:val="26"/>
          <w:lang w:val="es-CR"/>
        </w:rPr>
        <w:t xml:space="preserve"> se de</w:t>
      </w:r>
      <w:r>
        <w:rPr>
          <w:sz w:val="26"/>
          <w:szCs w:val="26"/>
          <w:lang w:val="es-CR"/>
        </w:rPr>
        <w:t>be</w:t>
      </w:r>
      <w:r w:rsidR="008E4506" w:rsidRPr="00BF1B5E">
        <w:rPr>
          <w:sz w:val="26"/>
          <w:szCs w:val="26"/>
          <w:lang w:val="es-CR"/>
        </w:rPr>
        <w:t xml:space="preserve"> entender como el acceso a los servicios de salud, puesto que no se puede garantizar a todas las personas la salud ya que los conocimientos de las ciencias médicas son limitados y, por ende, no pueden en todos los casos proporcionar salud a las personas</w:t>
      </w:r>
      <w:r w:rsidR="00E343F3" w:rsidRPr="00BF1B5E">
        <w:rPr>
          <w:sz w:val="26"/>
          <w:szCs w:val="26"/>
          <w:lang w:val="es-CR"/>
        </w:rPr>
        <w:t>.</w:t>
      </w:r>
    </w:p>
    <w:p w14:paraId="73A52BA0" w14:textId="47B44F0F" w:rsidR="00E343F3" w:rsidRPr="00BF1B5E" w:rsidRDefault="00E343F3" w:rsidP="000F5EAB">
      <w:pPr>
        <w:spacing w:line="360" w:lineRule="auto"/>
        <w:rPr>
          <w:sz w:val="26"/>
          <w:szCs w:val="26"/>
          <w:lang w:val="es-CR"/>
        </w:rPr>
      </w:pPr>
      <w:r w:rsidRPr="00BF1B5E">
        <w:rPr>
          <w:sz w:val="26"/>
          <w:szCs w:val="26"/>
          <w:lang w:val="es-CR"/>
        </w:rPr>
        <w:t>Posteriormente, se abordó los temas de los anteced</w:t>
      </w:r>
      <w:r w:rsidR="0021664A" w:rsidRPr="00BF1B5E">
        <w:rPr>
          <w:sz w:val="26"/>
          <w:szCs w:val="26"/>
          <w:lang w:val="es-CR"/>
        </w:rPr>
        <w:t>entes, el propósito y los principios de la Convención Sobre los Derechos de</w:t>
      </w:r>
      <w:r w:rsidR="0057125F" w:rsidRPr="00BF1B5E">
        <w:rPr>
          <w:sz w:val="26"/>
          <w:szCs w:val="26"/>
          <w:lang w:val="es-CR"/>
        </w:rPr>
        <w:t xml:space="preserve"> las Personas con Discapacidad.</w:t>
      </w:r>
    </w:p>
    <w:p w14:paraId="70F335D8" w14:textId="6963F650" w:rsidR="0021664A" w:rsidRPr="00BF1B5E" w:rsidRDefault="0021664A" w:rsidP="000F5EAB">
      <w:pPr>
        <w:spacing w:line="360" w:lineRule="auto"/>
        <w:rPr>
          <w:sz w:val="26"/>
          <w:szCs w:val="26"/>
          <w:lang w:val="es-CR"/>
        </w:rPr>
      </w:pPr>
      <w:r w:rsidRPr="00BF1B5E">
        <w:rPr>
          <w:sz w:val="26"/>
          <w:szCs w:val="26"/>
          <w:lang w:val="es-CR"/>
        </w:rPr>
        <w:t xml:space="preserve">A </w:t>
      </w:r>
      <w:r w:rsidR="0057125F" w:rsidRPr="00BF1B5E">
        <w:rPr>
          <w:sz w:val="26"/>
          <w:szCs w:val="26"/>
          <w:lang w:val="es-CR"/>
        </w:rPr>
        <w:t>continuación,</w:t>
      </w:r>
      <w:r w:rsidRPr="00BF1B5E">
        <w:rPr>
          <w:sz w:val="26"/>
          <w:szCs w:val="26"/>
          <w:lang w:val="es-CR"/>
        </w:rPr>
        <w:t xml:space="preserve"> se indicó en la capacitación</w:t>
      </w:r>
      <w:r w:rsidR="0057125F" w:rsidRPr="00BF1B5E">
        <w:rPr>
          <w:sz w:val="26"/>
          <w:szCs w:val="26"/>
          <w:lang w:val="es-CR"/>
        </w:rPr>
        <w:t xml:space="preserve"> que dicha Convención </w:t>
      </w:r>
      <w:r w:rsidR="001C45DD">
        <w:rPr>
          <w:sz w:val="26"/>
          <w:szCs w:val="26"/>
          <w:lang w:val="es-CR"/>
        </w:rPr>
        <w:t>r</w:t>
      </w:r>
      <w:r w:rsidR="0057125F" w:rsidRPr="00BF1B5E">
        <w:rPr>
          <w:sz w:val="26"/>
          <w:szCs w:val="26"/>
          <w:lang w:val="es-CR"/>
        </w:rPr>
        <w:t xml:space="preserve">econoce que las personas con discapacidad cuentan con el derecho al acceso a los servicios de salud. Específicamente, el artículo 25 indica que los </w:t>
      </w:r>
      <w:r w:rsidR="003F6645" w:rsidRPr="00BF1B5E">
        <w:rPr>
          <w:sz w:val="26"/>
          <w:szCs w:val="26"/>
          <w:lang w:val="es-CR"/>
        </w:rPr>
        <w:t>Estados Parte</w:t>
      </w:r>
      <w:r w:rsidR="0057125F" w:rsidRPr="00BF1B5E">
        <w:rPr>
          <w:sz w:val="26"/>
          <w:szCs w:val="26"/>
          <w:lang w:val="es-CR"/>
        </w:rPr>
        <w:t xml:space="preserve"> reconocen que las personas con </w:t>
      </w:r>
      <w:r w:rsidR="001C45DD" w:rsidRPr="00BF1B5E">
        <w:rPr>
          <w:sz w:val="26"/>
          <w:szCs w:val="26"/>
          <w:lang w:val="es-CR"/>
        </w:rPr>
        <w:t>discapacidad</w:t>
      </w:r>
      <w:r w:rsidR="0057125F" w:rsidRPr="00BF1B5E">
        <w:rPr>
          <w:sz w:val="26"/>
          <w:szCs w:val="26"/>
          <w:lang w:val="es-CR"/>
        </w:rPr>
        <w:t xml:space="preserve"> tienen derecho a gozar del más alto nivel posible de salud sin discriminación por motivos de discapacidad, tomando en cuenta cuestiones de género y etaria.</w:t>
      </w:r>
    </w:p>
    <w:p w14:paraId="58269753" w14:textId="1A9ED839" w:rsidR="003F6645" w:rsidRPr="00BF1B5E" w:rsidRDefault="003F6645" w:rsidP="000F5EAB">
      <w:pPr>
        <w:spacing w:line="360" w:lineRule="auto"/>
        <w:rPr>
          <w:sz w:val="26"/>
          <w:szCs w:val="26"/>
          <w:lang w:val="es-CR"/>
        </w:rPr>
      </w:pPr>
      <w:r w:rsidRPr="00BF1B5E">
        <w:rPr>
          <w:sz w:val="26"/>
          <w:szCs w:val="26"/>
          <w:lang w:val="es-CR"/>
        </w:rPr>
        <w:t>Se señaló también que el artículo 25 cuenta con varios incisos. El inciso a se refiere a los servicios de salud que deben recibir todas las personas, incluyendo las que presentan discapacidad.</w:t>
      </w:r>
      <w:r w:rsidR="009268F2" w:rsidRPr="00BF1B5E">
        <w:rPr>
          <w:sz w:val="26"/>
          <w:szCs w:val="26"/>
          <w:lang w:val="es-CR"/>
        </w:rPr>
        <w:t xml:space="preserve"> Los incisos b y c indican los servicios de salud que deben recibir las personas por su situación de discapacidad.</w:t>
      </w:r>
    </w:p>
    <w:p w14:paraId="79A27150" w14:textId="6EEA7280" w:rsidR="009268F2" w:rsidRPr="00BF1B5E" w:rsidRDefault="009268F2" w:rsidP="000F5EAB">
      <w:pPr>
        <w:spacing w:line="360" w:lineRule="auto"/>
        <w:rPr>
          <w:sz w:val="26"/>
          <w:szCs w:val="26"/>
          <w:lang w:val="es-CR"/>
        </w:rPr>
      </w:pPr>
      <w:r w:rsidRPr="00BF1B5E">
        <w:rPr>
          <w:sz w:val="26"/>
          <w:szCs w:val="26"/>
          <w:lang w:val="es-CR"/>
        </w:rPr>
        <w:t xml:space="preserve">El inciso c) aborda un aspecto clave en la organización de </w:t>
      </w:r>
      <w:r w:rsidR="001C45DD">
        <w:rPr>
          <w:sz w:val="26"/>
          <w:szCs w:val="26"/>
          <w:lang w:val="es-CR"/>
        </w:rPr>
        <w:t xml:space="preserve">los </w:t>
      </w:r>
      <w:r w:rsidRPr="00BF1B5E">
        <w:rPr>
          <w:sz w:val="26"/>
          <w:szCs w:val="26"/>
          <w:lang w:val="es-CR"/>
        </w:rPr>
        <w:t>servicios de salud</w:t>
      </w:r>
      <w:r w:rsidR="001C45DD">
        <w:rPr>
          <w:sz w:val="26"/>
          <w:szCs w:val="26"/>
          <w:lang w:val="es-CR"/>
        </w:rPr>
        <w:t>:</w:t>
      </w:r>
      <w:r w:rsidRPr="00BF1B5E">
        <w:rPr>
          <w:sz w:val="26"/>
          <w:szCs w:val="26"/>
          <w:lang w:val="es-CR"/>
        </w:rPr>
        <w:t xml:space="preserve"> el consentimiento informado.</w:t>
      </w:r>
      <w:r w:rsidR="007B2235" w:rsidRPr="00BF1B5E">
        <w:rPr>
          <w:sz w:val="26"/>
          <w:szCs w:val="26"/>
          <w:lang w:val="es-CR"/>
        </w:rPr>
        <w:t xml:space="preserve"> De igual manera, el inciso d se refiere a la prohibición de discriminar en</w:t>
      </w:r>
      <w:r w:rsidR="001C45DD">
        <w:rPr>
          <w:sz w:val="26"/>
          <w:szCs w:val="26"/>
          <w:lang w:val="es-CR"/>
        </w:rPr>
        <w:t xml:space="preserve"> cuanto a los</w:t>
      </w:r>
      <w:r w:rsidR="007B2235" w:rsidRPr="00BF1B5E">
        <w:rPr>
          <w:sz w:val="26"/>
          <w:szCs w:val="26"/>
          <w:lang w:val="es-CR"/>
        </w:rPr>
        <w:t xml:space="preserve"> seguros privados por</w:t>
      </w:r>
      <w:r w:rsidR="001C45DD">
        <w:rPr>
          <w:sz w:val="26"/>
          <w:szCs w:val="26"/>
          <w:lang w:val="es-CR"/>
        </w:rPr>
        <w:t xml:space="preserve"> situación</w:t>
      </w:r>
      <w:r w:rsidR="007B2235" w:rsidRPr="00BF1B5E">
        <w:rPr>
          <w:sz w:val="26"/>
          <w:szCs w:val="26"/>
          <w:lang w:val="es-CR"/>
        </w:rPr>
        <w:t xml:space="preserve"> de discapacidad</w:t>
      </w:r>
      <w:r w:rsidR="00DB2386" w:rsidRPr="00BF1B5E">
        <w:rPr>
          <w:sz w:val="26"/>
          <w:szCs w:val="26"/>
          <w:lang w:val="es-CR"/>
        </w:rPr>
        <w:t xml:space="preserve">. </w:t>
      </w:r>
    </w:p>
    <w:p w14:paraId="2176D6D8" w14:textId="615327A8" w:rsidR="00DB2386" w:rsidRDefault="00DB2386" w:rsidP="000F5EAB">
      <w:pPr>
        <w:spacing w:line="360" w:lineRule="auto"/>
        <w:rPr>
          <w:sz w:val="26"/>
          <w:szCs w:val="26"/>
          <w:lang w:val="es-CR"/>
        </w:rPr>
      </w:pPr>
      <w:r w:rsidRPr="00BF1B5E">
        <w:rPr>
          <w:sz w:val="26"/>
          <w:szCs w:val="26"/>
          <w:lang w:val="es-CR"/>
        </w:rPr>
        <w:lastRenderedPageBreak/>
        <w:t>Esta capacitación se encuentra contemplada en la sección que corresponde al Mecanismo Nacional de Supervisión de la Convención Sobre los Derechos de las Personas con Discapacidad, del Plan Anual Operativo de la Defensoría de los Habitantes.</w:t>
      </w:r>
      <w:r w:rsidR="00DC464E" w:rsidRPr="00BF1B5E">
        <w:rPr>
          <w:sz w:val="26"/>
          <w:szCs w:val="26"/>
          <w:lang w:val="es-CR"/>
        </w:rPr>
        <w:t xml:space="preserve"> </w:t>
      </w:r>
    </w:p>
    <w:p w14:paraId="390F17B7" w14:textId="16E830D7" w:rsidR="00DC3E27" w:rsidRPr="00BF1B5E" w:rsidRDefault="00DC3E27" w:rsidP="00DC3E27">
      <w:pPr>
        <w:spacing w:line="360" w:lineRule="auto"/>
        <w:rPr>
          <w:sz w:val="26"/>
          <w:szCs w:val="26"/>
          <w:lang w:val="es-CR"/>
        </w:rPr>
      </w:pPr>
      <w:r w:rsidRPr="00BF1B5E">
        <w:rPr>
          <w:sz w:val="26"/>
          <w:szCs w:val="26"/>
          <w:lang w:val="es-CR"/>
        </w:rPr>
        <w:t>Día Nacional de la Comunidad de Personas Sordas</w:t>
      </w:r>
    </w:p>
    <w:p w14:paraId="75266DD9" w14:textId="509F1578" w:rsidR="00DC3E27" w:rsidRPr="00BF1B5E" w:rsidRDefault="00DC3E27" w:rsidP="00DC3E27">
      <w:pPr>
        <w:spacing w:line="360" w:lineRule="auto"/>
        <w:rPr>
          <w:sz w:val="26"/>
          <w:szCs w:val="26"/>
          <w:lang w:val="es-CR"/>
        </w:rPr>
      </w:pPr>
      <w:r w:rsidRPr="00BF1B5E">
        <w:rPr>
          <w:sz w:val="26"/>
          <w:szCs w:val="26"/>
          <w:lang w:val="es-CR"/>
        </w:rPr>
        <w:t>Mediante el artículo 33 de la Ley 9822 de Reconocimiento y Promoción de la Lengua de Señas Costarricense, se declaró el 21 de septiembre como el Día de la Comunidad de Personas Sordas de Costa Rica. El propósito de esta declaración es evidenciar la situación que enfrentan las personas sordas encaminada a implementar las adecuaciones que les permitan a estas personas comunicarse en igualdad de condiciones.</w:t>
      </w:r>
    </w:p>
    <w:p w14:paraId="155105D6" w14:textId="5BA90788" w:rsidR="00DC3E27" w:rsidRPr="00BF1B5E" w:rsidRDefault="00DC3E27" w:rsidP="00DC3E27">
      <w:pPr>
        <w:spacing w:line="360" w:lineRule="auto"/>
        <w:rPr>
          <w:sz w:val="26"/>
          <w:szCs w:val="26"/>
          <w:lang w:val="es-CR"/>
        </w:rPr>
      </w:pPr>
      <w:r w:rsidRPr="00BF1B5E">
        <w:rPr>
          <w:sz w:val="26"/>
          <w:szCs w:val="26"/>
          <w:lang w:val="es-CR"/>
        </w:rPr>
        <w:t>El artículo 1° del mencionado cuerpo normativo señala que su “objeto es</w:t>
      </w:r>
      <w:r w:rsidR="00761A7D" w:rsidRPr="00BF1B5E">
        <w:rPr>
          <w:sz w:val="26"/>
          <w:szCs w:val="26"/>
          <w:lang w:val="es-CR"/>
        </w:rPr>
        <w:t xml:space="preserve"> </w:t>
      </w:r>
      <w:r w:rsidRPr="00BF1B5E">
        <w:rPr>
          <w:sz w:val="26"/>
          <w:szCs w:val="26"/>
          <w:lang w:val="es-CR"/>
        </w:rPr>
        <w:t>reconocer y promover la lengua de señas costarricense (lesco), como lengua de las</w:t>
      </w:r>
      <w:r w:rsidR="00761A7D" w:rsidRPr="00BF1B5E">
        <w:rPr>
          <w:sz w:val="26"/>
          <w:szCs w:val="26"/>
          <w:lang w:val="es-CR"/>
        </w:rPr>
        <w:t xml:space="preserve"> </w:t>
      </w:r>
      <w:r w:rsidRPr="00BF1B5E">
        <w:rPr>
          <w:sz w:val="26"/>
          <w:szCs w:val="26"/>
          <w:lang w:val="es-CR"/>
        </w:rPr>
        <w:t>personas sordas en Costa Rica que libremente decidan utilizarla, así como el uso</w:t>
      </w:r>
      <w:r w:rsidR="00761A7D" w:rsidRPr="00BF1B5E">
        <w:rPr>
          <w:sz w:val="26"/>
          <w:szCs w:val="26"/>
          <w:lang w:val="es-CR"/>
        </w:rPr>
        <w:t xml:space="preserve"> </w:t>
      </w:r>
      <w:r w:rsidRPr="00BF1B5E">
        <w:rPr>
          <w:sz w:val="26"/>
          <w:szCs w:val="26"/>
          <w:lang w:val="es-CR"/>
        </w:rPr>
        <w:t>de los medios de apoyo a la comunicación oral”.</w:t>
      </w:r>
    </w:p>
    <w:p w14:paraId="585EDA1E" w14:textId="7C5DE030" w:rsidR="00761A7D" w:rsidRPr="00BF1B5E" w:rsidRDefault="00DC3E27" w:rsidP="00DC3E27">
      <w:pPr>
        <w:spacing w:line="360" w:lineRule="auto"/>
        <w:rPr>
          <w:sz w:val="26"/>
          <w:szCs w:val="26"/>
          <w:lang w:val="es-CR"/>
        </w:rPr>
      </w:pPr>
      <w:r w:rsidRPr="00BF1B5E">
        <w:rPr>
          <w:sz w:val="26"/>
          <w:szCs w:val="26"/>
          <w:lang w:val="es-CR"/>
        </w:rPr>
        <w:t>El artículo 2 de la Ley 9822 señala que “Se reconoce la lesco como patrimonio</w:t>
      </w:r>
      <w:r w:rsidR="00761A7D" w:rsidRPr="00BF1B5E">
        <w:rPr>
          <w:sz w:val="26"/>
          <w:szCs w:val="26"/>
          <w:lang w:val="es-CR"/>
        </w:rPr>
        <w:t xml:space="preserve"> </w:t>
      </w:r>
      <w:r w:rsidRPr="00BF1B5E">
        <w:rPr>
          <w:sz w:val="26"/>
          <w:szCs w:val="26"/>
          <w:lang w:val="es-CR"/>
        </w:rPr>
        <w:t>cultural y lingüístico de la comunidad de personas sordas, y se incorpora al</w:t>
      </w:r>
      <w:r w:rsidR="00761A7D" w:rsidRPr="00BF1B5E">
        <w:rPr>
          <w:sz w:val="26"/>
          <w:szCs w:val="26"/>
          <w:lang w:val="es-CR"/>
        </w:rPr>
        <w:t xml:space="preserve"> </w:t>
      </w:r>
      <w:r w:rsidRPr="00BF1B5E">
        <w:rPr>
          <w:sz w:val="26"/>
          <w:szCs w:val="26"/>
          <w:lang w:val="es-CR"/>
        </w:rPr>
        <w:t>sistema plurilingüístico costarricense</w:t>
      </w:r>
      <w:r w:rsidR="00761A7D" w:rsidRPr="00BF1B5E">
        <w:rPr>
          <w:sz w:val="26"/>
          <w:szCs w:val="26"/>
          <w:lang w:val="es-CR"/>
        </w:rPr>
        <w:t>”.</w:t>
      </w:r>
    </w:p>
    <w:p w14:paraId="7CA5DBE9" w14:textId="2F30A2A2" w:rsidR="00761A7D" w:rsidRPr="00BF1B5E" w:rsidRDefault="00761A7D" w:rsidP="00761A7D">
      <w:pPr>
        <w:spacing w:line="360" w:lineRule="auto"/>
        <w:rPr>
          <w:sz w:val="26"/>
          <w:szCs w:val="26"/>
          <w:lang w:val="es-CR"/>
        </w:rPr>
      </w:pPr>
      <w:r w:rsidRPr="00BF1B5E">
        <w:rPr>
          <w:sz w:val="26"/>
          <w:szCs w:val="26"/>
          <w:lang w:val="es-CR"/>
        </w:rPr>
        <w:t>El origen de toda lengua de señas, incluido el Lesco, tiene lugar con el surgimiento de comunidades sordas y la necesidad de comunicarse entre sí. También responde a valores culturales propios de esas comunidades.</w:t>
      </w:r>
      <w:r w:rsidR="004A2F55" w:rsidRPr="00BF1B5E">
        <w:rPr>
          <w:sz w:val="26"/>
          <w:szCs w:val="26"/>
          <w:lang w:val="es-CR"/>
        </w:rPr>
        <w:t xml:space="preserve"> </w:t>
      </w:r>
      <w:r w:rsidRPr="00BF1B5E">
        <w:rPr>
          <w:sz w:val="26"/>
          <w:szCs w:val="26"/>
          <w:lang w:val="es-CR"/>
        </w:rPr>
        <w:t xml:space="preserve">En ese sentido, la utilización de este tipo de lengua es un derecho que le asiste a cada uno de sus </w:t>
      </w:r>
      <w:proofErr w:type="gramStart"/>
      <w:r w:rsidRPr="00BF1B5E">
        <w:rPr>
          <w:sz w:val="26"/>
          <w:szCs w:val="26"/>
          <w:lang w:val="es-CR"/>
        </w:rPr>
        <w:t>usuarios y usuarias</w:t>
      </w:r>
      <w:proofErr w:type="gramEnd"/>
      <w:r w:rsidRPr="00BF1B5E">
        <w:rPr>
          <w:sz w:val="26"/>
          <w:szCs w:val="26"/>
          <w:lang w:val="es-CR"/>
        </w:rPr>
        <w:t>.</w:t>
      </w:r>
    </w:p>
    <w:p w14:paraId="61C5CAE8" w14:textId="48D4BC06" w:rsidR="00B75EC9" w:rsidRPr="00BF1B5E" w:rsidRDefault="004A2F55" w:rsidP="000F5EAB">
      <w:pPr>
        <w:spacing w:line="360" w:lineRule="auto"/>
        <w:rPr>
          <w:sz w:val="26"/>
          <w:szCs w:val="26"/>
          <w:lang w:val="es-CR"/>
        </w:rPr>
      </w:pPr>
      <w:r w:rsidRPr="00BF1B5E">
        <w:rPr>
          <w:sz w:val="26"/>
          <w:szCs w:val="26"/>
          <w:lang w:val="es-CR"/>
        </w:rPr>
        <w:t xml:space="preserve">Esta es una ocasión propicia para reflexionar sobre cómo las instituciones públicas y las empresas privadas, brindan sus servicios a las y los miembros de la Comunidad Sorda. Si una persona no cuenta con la información adecuada de los servicios que ofrece una institución pública o </w:t>
      </w:r>
      <w:r w:rsidRPr="00BF1B5E">
        <w:rPr>
          <w:sz w:val="26"/>
          <w:szCs w:val="26"/>
          <w:lang w:val="es-CR"/>
        </w:rPr>
        <w:lastRenderedPageBreak/>
        <w:t>una empresa privada, no puede tener acceso a los mismos. De ahí que debemos comenzar ese proceso de reflexión para garantizar los derechos de la comunidad sorda.</w:t>
      </w:r>
    </w:p>
    <w:p w14:paraId="7FE419CF" w14:textId="5F853B9C" w:rsidR="00871AF5" w:rsidRDefault="00871AF5" w:rsidP="000F5EAB">
      <w:pPr>
        <w:spacing w:line="360" w:lineRule="auto"/>
        <w:rPr>
          <w:sz w:val="26"/>
          <w:szCs w:val="26"/>
        </w:rPr>
      </w:pPr>
      <w:r w:rsidRPr="00BF1B5E">
        <w:rPr>
          <w:sz w:val="26"/>
          <w:szCs w:val="26"/>
        </w:rPr>
        <w:t>Producción: Mecanismo Nacional de Supervisión de los promueve la igualdad de oportunidades y de resultados Derechos de las Personas con Discapacidad. Diseño: Oficina de Comunicación Instituciona</w:t>
      </w:r>
      <w:r w:rsidR="006976E1" w:rsidRPr="00BF1B5E">
        <w:rPr>
          <w:sz w:val="26"/>
          <w:szCs w:val="26"/>
        </w:rPr>
        <w:t>l</w:t>
      </w:r>
    </w:p>
    <w:p w14:paraId="20EB86B9" w14:textId="7B4ECC6D" w:rsidR="00BF1B5E" w:rsidRPr="00BF1B5E" w:rsidRDefault="00BF1B5E" w:rsidP="000F5EAB">
      <w:pPr>
        <w:spacing w:line="360" w:lineRule="auto"/>
        <w:rPr>
          <w:sz w:val="26"/>
          <w:szCs w:val="26"/>
        </w:rPr>
      </w:pPr>
    </w:p>
    <w:p w14:paraId="6CBF050B" w14:textId="77777777" w:rsidR="00871AF5" w:rsidRPr="00BF1B5E" w:rsidRDefault="00871AF5" w:rsidP="000F5EAB">
      <w:pPr>
        <w:spacing w:line="360" w:lineRule="auto"/>
        <w:rPr>
          <w:sz w:val="26"/>
          <w:szCs w:val="26"/>
        </w:rPr>
      </w:pPr>
    </w:p>
    <w:p w14:paraId="7A2F00B4" w14:textId="33F156C8" w:rsidR="006910C5" w:rsidRPr="00BF1B5E" w:rsidRDefault="006910C5" w:rsidP="000F5EAB">
      <w:pPr>
        <w:spacing w:line="360" w:lineRule="auto"/>
        <w:rPr>
          <w:sz w:val="26"/>
          <w:szCs w:val="26"/>
        </w:rPr>
      </w:pPr>
    </w:p>
    <w:sectPr w:rsidR="006910C5" w:rsidRPr="00BF1B5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09D62" w14:textId="77777777" w:rsidR="00983948" w:rsidRDefault="00983948" w:rsidP="00BC1CA9">
      <w:pPr>
        <w:spacing w:after="0" w:line="240" w:lineRule="auto"/>
      </w:pPr>
      <w:r>
        <w:separator/>
      </w:r>
    </w:p>
  </w:endnote>
  <w:endnote w:type="continuationSeparator" w:id="0">
    <w:p w14:paraId="6D086F73" w14:textId="77777777" w:rsidR="00983948" w:rsidRDefault="00983948" w:rsidP="00BC1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A46FB" w14:textId="77777777" w:rsidR="00983948" w:rsidRDefault="00983948" w:rsidP="00BC1CA9">
      <w:pPr>
        <w:spacing w:after="0" w:line="240" w:lineRule="auto"/>
      </w:pPr>
      <w:r>
        <w:separator/>
      </w:r>
    </w:p>
  </w:footnote>
  <w:footnote w:type="continuationSeparator" w:id="0">
    <w:p w14:paraId="2EAE41F1" w14:textId="77777777" w:rsidR="00983948" w:rsidRDefault="00983948" w:rsidP="00BC1C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4575"/>
    <w:multiLevelType w:val="hybridMultilevel"/>
    <w:tmpl w:val="B33CB91A"/>
    <w:lvl w:ilvl="0" w:tplc="E0F6EB2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7721EE"/>
    <w:multiLevelType w:val="hybridMultilevel"/>
    <w:tmpl w:val="CDF480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83316D9"/>
    <w:multiLevelType w:val="hybridMultilevel"/>
    <w:tmpl w:val="88E63E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94C2086"/>
    <w:multiLevelType w:val="hybridMultilevel"/>
    <w:tmpl w:val="F47CFAD2"/>
    <w:lvl w:ilvl="0" w:tplc="93E09988">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39A4850"/>
    <w:multiLevelType w:val="hybridMultilevel"/>
    <w:tmpl w:val="DA323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9972482"/>
    <w:multiLevelType w:val="hybridMultilevel"/>
    <w:tmpl w:val="7F10EB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8408511">
    <w:abstractNumId w:val="3"/>
  </w:num>
  <w:num w:numId="2" w16cid:durableId="167790038">
    <w:abstractNumId w:val="2"/>
  </w:num>
  <w:num w:numId="3" w16cid:durableId="1550216854">
    <w:abstractNumId w:val="4"/>
  </w:num>
  <w:num w:numId="4" w16cid:durableId="719865373">
    <w:abstractNumId w:val="1"/>
  </w:num>
  <w:num w:numId="5" w16cid:durableId="371610979">
    <w:abstractNumId w:val="5"/>
  </w:num>
  <w:num w:numId="6" w16cid:durableId="1344087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3C1"/>
    <w:rsid w:val="00000870"/>
    <w:rsid w:val="00002391"/>
    <w:rsid w:val="00003F71"/>
    <w:rsid w:val="00003FDA"/>
    <w:rsid w:val="00004C42"/>
    <w:rsid w:val="00005092"/>
    <w:rsid w:val="000066C1"/>
    <w:rsid w:val="00006A20"/>
    <w:rsid w:val="000075EB"/>
    <w:rsid w:val="00010B6C"/>
    <w:rsid w:val="00010D98"/>
    <w:rsid w:val="00011239"/>
    <w:rsid w:val="00011311"/>
    <w:rsid w:val="000154A3"/>
    <w:rsid w:val="000170AE"/>
    <w:rsid w:val="000179D8"/>
    <w:rsid w:val="00020B21"/>
    <w:rsid w:val="00020BEB"/>
    <w:rsid w:val="000235B2"/>
    <w:rsid w:val="00023A05"/>
    <w:rsid w:val="000241F2"/>
    <w:rsid w:val="00025DFF"/>
    <w:rsid w:val="00026452"/>
    <w:rsid w:val="00026F10"/>
    <w:rsid w:val="000275B9"/>
    <w:rsid w:val="00030CB6"/>
    <w:rsid w:val="000314BD"/>
    <w:rsid w:val="000314E8"/>
    <w:rsid w:val="00033558"/>
    <w:rsid w:val="000339D9"/>
    <w:rsid w:val="00033BFA"/>
    <w:rsid w:val="00035D5F"/>
    <w:rsid w:val="0003657E"/>
    <w:rsid w:val="0003691D"/>
    <w:rsid w:val="00041964"/>
    <w:rsid w:val="000437FF"/>
    <w:rsid w:val="00043F1B"/>
    <w:rsid w:val="00044140"/>
    <w:rsid w:val="00047394"/>
    <w:rsid w:val="000473B4"/>
    <w:rsid w:val="00051EF3"/>
    <w:rsid w:val="00052B5A"/>
    <w:rsid w:val="00053358"/>
    <w:rsid w:val="000535FF"/>
    <w:rsid w:val="00053CAA"/>
    <w:rsid w:val="00053D35"/>
    <w:rsid w:val="00054000"/>
    <w:rsid w:val="0005413A"/>
    <w:rsid w:val="0005413E"/>
    <w:rsid w:val="00056587"/>
    <w:rsid w:val="00056901"/>
    <w:rsid w:val="00056DC9"/>
    <w:rsid w:val="00060E60"/>
    <w:rsid w:val="000614A8"/>
    <w:rsid w:val="000646C9"/>
    <w:rsid w:val="00064B44"/>
    <w:rsid w:val="00065A58"/>
    <w:rsid w:val="000669A0"/>
    <w:rsid w:val="00070549"/>
    <w:rsid w:val="00071231"/>
    <w:rsid w:val="00072A04"/>
    <w:rsid w:val="00073D88"/>
    <w:rsid w:val="000745FB"/>
    <w:rsid w:val="00075C65"/>
    <w:rsid w:val="00077A06"/>
    <w:rsid w:val="000806EE"/>
    <w:rsid w:val="00083BFD"/>
    <w:rsid w:val="00083CEB"/>
    <w:rsid w:val="00084345"/>
    <w:rsid w:val="000846D5"/>
    <w:rsid w:val="00084D92"/>
    <w:rsid w:val="00085136"/>
    <w:rsid w:val="00086CCE"/>
    <w:rsid w:val="00087294"/>
    <w:rsid w:val="000874EB"/>
    <w:rsid w:val="00087C6B"/>
    <w:rsid w:val="00090777"/>
    <w:rsid w:val="00090E17"/>
    <w:rsid w:val="000910D6"/>
    <w:rsid w:val="00091779"/>
    <w:rsid w:val="00092B39"/>
    <w:rsid w:val="00092DC1"/>
    <w:rsid w:val="00095356"/>
    <w:rsid w:val="00097C22"/>
    <w:rsid w:val="000A1E97"/>
    <w:rsid w:val="000A45B7"/>
    <w:rsid w:val="000A5108"/>
    <w:rsid w:val="000A52E4"/>
    <w:rsid w:val="000A596C"/>
    <w:rsid w:val="000A6341"/>
    <w:rsid w:val="000A7530"/>
    <w:rsid w:val="000A77D0"/>
    <w:rsid w:val="000B0E75"/>
    <w:rsid w:val="000B12FA"/>
    <w:rsid w:val="000B1D8B"/>
    <w:rsid w:val="000B2D16"/>
    <w:rsid w:val="000B2F17"/>
    <w:rsid w:val="000B3D7B"/>
    <w:rsid w:val="000B4638"/>
    <w:rsid w:val="000B59C5"/>
    <w:rsid w:val="000B5A4D"/>
    <w:rsid w:val="000B60F4"/>
    <w:rsid w:val="000B6209"/>
    <w:rsid w:val="000C06FF"/>
    <w:rsid w:val="000C0A36"/>
    <w:rsid w:val="000C0ACF"/>
    <w:rsid w:val="000C2EF4"/>
    <w:rsid w:val="000C6AA0"/>
    <w:rsid w:val="000C71AE"/>
    <w:rsid w:val="000D0805"/>
    <w:rsid w:val="000D3278"/>
    <w:rsid w:val="000D32C4"/>
    <w:rsid w:val="000D39D2"/>
    <w:rsid w:val="000D4464"/>
    <w:rsid w:val="000D4AF8"/>
    <w:rsid w:val="000D52A5"/>
    <w:rsid w:val="000D5FEA"/>
    <w:rsid w:val="000D6467"/>
    <w:rsid w:val="000D6BC9"/>
    <w:rsid w:val="000D6D66"/>
    <w:rsid w:val="000D7932"/>
    <w:rsid w:val="000E0C0F"/>
    <w:rsid w:val="000E1532"/>
    <w:rsid w:val="000E1B08"/>
    <w:rsid w:val="000E1CE9"/>
    <w:rsid w:val="000E2855"/>
    <w:rsid w:val="000E2DC7"/>
    <w:rsid w:val="000E30E2"/>
    <w:rsid w:val="000E41AB"/>
    <w:rsid w:val="000E79BE"/>
    <w:rsid w:val="000F09A8"/>
    <w:rsid w:val="000F0C73"/>
    <w:rsid w:val="000F1D45"/>
    <w:rsid w:val="000F400B"/>
    <w:rsid w:val="000F413B"/>
    <w:rsid w:val="000F4CAC"/>
    <w:rsid w:val="000F5714"/>
    <w:rsid w:val="000F5A3D"/>
    <w:rsid w:val="000F5EAB"/>
    <w:rsid w:val="000F6976"/>
    <w:rsid w:val="000F70F1"/>
    <w:rsid w:val="000F7179"/>
    <w:rsid w:val="000F72E0"/>
    <w:rsid w:val="000F762F"/>
    <w:rsid w:val="000F7CF1"/>
    <w:rsid w:val="00100D8D"/>
    <w:rsid w:val="00101FD7"/>
    <w:rsid w:val="0010256B"/>
    <w:rsid w:val="00103E7A"/>
    <w:rsid w:val="00104766"/>
    <w:rsid w:val="00104BE3"/>
    <w:rsid w:val="00106BC5"/>
    <w:rsid w:val="00107DBA"/>
    <w:rsid w:val="0011059B"/>
    <w:rsid w:val="00111030"/>
    <w:rsid w:val="00111063"/>
    <w:rsid w:val="00111D6C"/>
    <w:rsid w:val="0011303A"/>
    <w:rsid w:val="0011337D"/>
    <w:rsid w:val="0011445A"/>
    <w:rsid w:val="00114F0C"/>
    <w:rsid w:val="0011672F"/>
    <w:rsid w:val="00117F2A"/>
    <w:rsid w:val="00121229"/>
    <w:rsid w:val="00121FC7"/>
    <w:rsid w:val="00122E89"/>
    <w:rsid w:val="001251CC"/>
    <w:rsid w:val="00125302"/>
    <w:rsid w:val="0013071B"/>
    <w:rsid w:val="001314D5"/>
    <w:rsid w:val="00133391"/>
    <w:rsid w:val="001340BA"/>
    <w:rsid w:val="001340E0"/>
    <w:rsid w:val="00134733"/>
    <w:rsid w:val="0013602E"/>
    <w:rsid w:val="001366EF"/>
    <w:rsid w:val="00136C15"/>
    <w:rsid w:val="00136D1C"/>
    <w:rsid w:val="001372A8"/>
    <w:rsid w:val="001417CD"/>
    <w:rsid w:val="00142316"/>
    <w:rsid w:val="00142422"/>
    <w:rsid w:val="0014281B"/>
    <w:rsid w:val="001434BA"/>
    <w:rsid w:val="00143B2B"/>
    <w:rsid w:val="0014417F"/>
    <w:rsid w:val="001442EE"/>
    <w:rsid w:val="00144519"/>
    <w:rsid w:val="00145ABE"/>
    <w:rsid w:val="00145F76"/>
    <w:rsid w:val="00146E90"/>
    <w:rsid w:val="00150EF8"/>
    <w:rsid w:val="00151DC3"/>
    <w:rsid w:val="00152C0D"/>
    <w:rsid w:val="00153DF4"/>
    <w:rsid w:val="00154D49"/>
    <w:rsid w:val="001555EA"/>
    <w:rsid w:val="00160D40"/>
    <w:rsid w:val="00161306"/>
    <w:rsid w:val="00161DE5"/>
    <w:rsid w:val="001630B1"/>
    <w:rsid w:val="0016312B"/>
    <w:rsid w:val="00163E8E"/>
    <w:rsid w:val="0016419A"/>
    <w:rsid w:val="001656DF"/>
    <w:rsid w:val="001675A6"/>
    <w:rsid w:val="00173CE9"/>
    <w:rsid w:val="0017583E"/>
    <w:rsid w:val="001767AC"/>
    <w:rsid w:val="00176AAC"/>
    <w:rsid w:val="0017768F"/>
    <w:rsid w:val="00180093"/>
    <w:rsid w:val="00180A73"/>
    <w:rsid w:val="0018138A"/>
    <w:rsid w:val="00182EE9"/>
    <w:rsid w:val="00183FAA"/>
    <w:rsid w:val="001842BC"/>
    <w:rsid w:val="001875AC"/>
    <w:rsid w:val="001908EC"/>
    <w:rsid w:val="001926EF"/>
    <w:rsid w:val="00195274"/>
    <w:rsid w:val="001957A3"/>
    <w:rsid w:val="0019582F"/>
    <w:rsid w:val="00196CB0"/>
    <w:rsid w:val="00196F74"/>
    <w:rsid w:val="001979DE"/>
    <w:rsid w:val="00197C35"/>
    <w:rsid w:val="001A06DA"/>
    <w:rsid w:val="001A16EB"/>
    <w:rsid w:val="001A1AB6"/>
    <w:rsid w:val="001A2102"/>
    <w:rsid w:val="001A2290"/>
    <w:rsid w:val="001A2645"/>
    <w:rsid w:val="001A38D8"/>
    <w:rsid w:val="001A4287"/>
    <w:rsid w:val="001A4973"/>
    <w:rsid w:val="001A574D"/>
    <w:rsid w:val="001A7DB3"/>
    <w:rsid w:val="001B01E0"/>
    <w:rsid w:val="001B091F"/>
    <w:rsid w:val="001B1BE0"/>
    <w:rsid w:val="001B1EDB"/>
    <w:rsid w:val="001B2156"/>
    <w:rsid w:val="001B2171"/>
    <w:rsid w:val="001B3FB0"/>
    <w:rsid w:val="001B4740"/>
    <w:rsid w:val="001B4799"/>
    <w:rsid w:val="001B4F81"/>
    <w:rsid w:val="001B4F9E"/>
    <w:rsid w:val="001B5CF6"/>
    <w:rsid w:val="001B618C"/>
    <w:rsid w:val="001B6FA1"/>
    <w:rsid w:val="001C0345"/>
    <w:rsid w:val="001C10BC"/>
    <w:rsid w:val="001C45DD"/>
    <w:rsid w:val="001C594E"/>
    <w:rsid w:val="001C63C4"/>
    <w:rsid w:val="001C7427"/>
    <w:rsid w:val="001C7D5E"/>
    <w:rsid w:val="001D1575"/>
    <w:rsid w:val="001D1713"/>
    <w:rsid w:val="001D1829"/>
    <w:rsid w:val="001D30DA"/>
    <w:rsid w:val="001D458E"/>
    <w:rsid w:val="001D49A9"/>
    <w:rsid w:val="001D63F6"/>
    <w:rsid w:val="001D6755"/>
    <w:rsid w:val="001D70A7"/>
    <w:rsid w:val="001D70F2"/>
    <w:rsid w:val="001D7C45"/>
    <w:rsid w:val="001E06DA"/>
    <w:rsid w:val="001E65D1"/>
    <w:rsid w:val="001E70D5"/>
    <w:rsid w:val="001E76E4"/>
    <w:rsid w:val="001F0DAB"/>
    <w:rsid w:val="001F2CE6"/>
    <w:rsid w:val="001F2D12"/>
    <w:rsid w:val="001F3020"/>
    <w:rsid w:val="001F33B1"/>
    <w:rsid w:val="001F3479"/>
    <w:rsid w:val="001F3616"/>
    <w:rsid w:val="001F3904"/>
    <w:rsid w:val="001F3CDF"/>
    <w:rsid w:val="001F40C4"/>
    <w:rsid w:val="001F4D2C"/>
    <w:rsid w:val="001F4EFD"/>
    <w:rsid w:val="001F5D70"/>
    <w:rsid w:val="002010DC"/>
    <w:rsid w:val="0020197A"/>
    <w:rsid w:val="002030DF"/>
    <w:rsid w:val="002043E5"/>
    <w:rsid w:val="00204566"/>
    <w:rsid w:val="00206C26"/>
    <w:rsid w:val="002116BA"/>
    <w:rsid w:val="0021347E"/>
    <w:rsid w:val="0021424D"/>
    <w:rsid w:val="0021664A"/>
    <w:rsid w:val="0022061B"/>
    <w:rsid w:val="0022082C"/>
    <w:rsid w:val="00220973"/>
    <w:rsid w:val="002215D9"/>
    <w:rsid w:val="00224164"/>
    <w:rsid w:val="00224864"/>
    <w:rsid w:val="00226C6A"/>
    <w:rsid w:val="00227958"/>
    <w:rsid w:val="00227EA6"/>
    <w:rsid w:val="0023176E"/>
    <w:rsid w:val="00231976"/>
    <w:rsid w:val="00233347"/>
    <w:rsid w:val="00233ACD"/>
    <w:rsid w:val="00233C76"/>
    <w:rsid w:val="0023482D"/>
    <w:rsid w:val="00235098"/>
    <w:rsid w:val="00236E4B"/>
    <w:rsid w:val="002370B6"/>
    <w:rsid w:val="0024028E"/>
    <w:rsid w:val="0024242B"/>
    <w:rsid w:val="00242859"/>
    <w:rsid w:val="00242D57"/>
    <w:rsid w:val="00243307"/>
    <w:rsid w:val="00244301"/>
    <w:rsid w:val="002456F9"/>
    <w:rsid w:val="0025085D"/>
    <w:rsid w:val="00251260"/>
    <w:rsid w:val="00252134"/>
    <w:rsid w:val="00252855"/>
    <w:rsid w:val="00252E53"/>
    <w:rsid w:val="002533BE"/>
    <w:rsid w:val="00254A77"/>
    <w:rsid w:val="00255ADD"/>
    <w:rsid w:val="002561C1"/>
    <w:rsid w:val="00257339"/>
    <w:rsid w:val="00260443"/>
    <w:rsid w:val="00260B6C"/>
    <w:rsid w:val="00261FC2"/>
    <w:rsid w:val="00263076"/>
    <w:rsid w:val="00263C77"/>
    <w:rsid w:val="002648AD"/>
    <w:rsid w:val="00264FCF"/>
    <w:rsid w:val="002652CF"/>
    <w:rsid w:val="0026782A"/>
    <w:rsid w:val="00270047"/>
    <w:rsid w:val="002739FA"/>
    <w:rsid w:val="002741F8"/>
    <w:rsid w:val="00274C09"/>
    <w:rsid w:val="00275CB3"/>
    <w:rsid w:val="00276DB2"/>
    <w:rsid w:val="002805C3"/>
    <w:rsid w:val="00280BBC"/>
    <w:rsid w:val="00280C3D"/>
    <w:rsid w:val="002816A8"/>
    <w:rsid w:val="002821F5"/>
    <w:rsid w:val="00282C47"/>
    <w:rsid w:val="00283036"/>
    <w:rsid w:val="00283B2C"/>
    <w:rsid w:val="00285A83"/>
    <w:rsid w:val="00286415"/>
    <w:rsid w:val="00286EA1"/>
    <w:rsid w:val="0029018D"/>
    <w:rsid w:val="00291212"/>
    <w:rsid w:val="00291648"/>
    <w:rsid w:val="00291CDD"/>
    <w:rsid w:val="00292566"/>
    <w:rsid w:val="00294A15"/>
    <w:rsid w:val="00294B7D"/>
    <w:rsid w:val="00295C0E"/>
    <w:rsid w:val="00296484"/>
    <w:rsid w:val="0029680A"/>
    <w:rsid w:val="002975EA"/>
    <w:rsid w:val="00297EAD"/>
    <w:rsid w:val="002A052F"/>
    <w:rsid w:val="002A0AEF"/>
    <w:rsid w:val="002A1D84"/>
    <w:rsid w:val="002A2E5E"/>
    <w:rsid w:val="002A4FD7"/>
    <w:rsid w:val="002A50FF"/>
    <w:rsid w:val="002A53A9"/>
    <w:rsid w:val="002A5B26"/>
    <w:rsid w:val="002A660E"/>
    <w:rsid w:val="002A76BA"/>
    <w:rsid w:val="002B5152"/>
    <w:rsid w:val="002B5316"/>
    <w:rsid w:val="002B623E"/>
    <w:rsid w:val="002B6418"/>
    <w:rsid w:val="002B74FF"/>
    <w:rsid w:val="002C07E5"/>
    <w:rsid w:val="002C5C0E"/>
    <w:rsid w:val="002D132C"/>
    <w:rsid w:val="002D1856"/>
    <w:rsid w:val="002D3ED3"/>
    <w:rsid w:val="002D495C"/>
    <w:rsid w:val="002D4F44"/>
    <w:rsid w:val="002D6907"/>
    <w:rsid w:val="002D7272"/>
    <w:rsid w:val="002E0AB4"/>
    <w:rsid w:val="002E0DF5"/>
    <w:rsid w:val="002E10B6"/>
    <w:rsid w:val="002E216D"/>
    <w:rsid w:val="002E3D0D"/>
    <w:rsid w:val="002E4904"/>
    <w:rsid w:val="002E62FB"/>
    <w:rsid w:val="002E64ED"/>
    <w:rsid w:val="002E6B71"/>
    <w:rsid w:val="002F0640"/>
    <w:rsid w:val="002F1986"/>
    <w:rsid w:val="002F20DF"/>
    <w:rsid w:val="002F2120"/>
    <w:rsid w:val="002F2DC1"/>
    <w:rsid w:val="002F3004"/>
    <w:rsid w:val="002F3949"/>
    <w:rsid w:val="002F698B"/>
    <w:rsid w:val="00301B59"/>
    <w:rsid w:val="00301C39"/>
    <w:rsid w:val="003032C6"/>
    <w:rsid w:val="003032FF"/>
    <w:rsid w:val="0030384E"/>
    <w:rsid w:val="00305220"/>
    <w:rsid w:val="00306754"/>
    <w:rsid w:val="00306EBD"/>
    <w:rsid w:val="00307E94"/>
    <w:rsid w:val="003101ED"/>
    <w:rsid w:val="00310FE4"/>
    <w:rsid w:val="003112AB"/>
    <w:rsid w:val="00311699"/>
    <w:rsid w:val="0031237C"/>
    <w:rsid w:val="00314E7A"/>
    <w:rsid w:val="00316FC9"/>
    <w:rsid w:val="003172AF"/>
    <w:rsid w:val="003179E2"/>
    <w:rsid w:val="00320549"/>
    <w:rsid w:val="00322F78"/>
    <w:rsid w:val="003241FA"/>
    <w:rsid w:val="003246AA"/>
    <w:rsid w:val="003268D5"/>
    <w:rsid w:val="00326AA7"/>
    <w:rsid w:val="003277A1"/>
    <w:rsid w:val="0033027D"/>
    <w:rsid w:val="003315FC"/>
    <w:rsid w:val="003332FE"/>
    <w:rsid w:val="00334D7E"/>
    <w:rsid w:val="00340B77"/>
    <w:rsid w:val="00341297"/>
    <w:rsid w:val="00341A71"/>
    <w:rsid w:val="00341ADB"/>
    <w:rsid w:val="00342195"/>
    <w:rsid w:val="003444D8"/>
    <w:rsid w:val="0034477D"/>
    <w:rsid w:val="00345866"/>
    <w:rsid w:val="00346064"/>
    <w:rsid w:val="00347EA1"/>
    <w:rsid w:val="0035015F"/>
    <w:rsid w:val="003515FD"/>
    <w:rsid w:val="00351B57"/>
    <w:rsid w:val="0035314F"/>
    <w:rsid w:val="00354488"/>
    <w:rsid w:val="00354AD9"/>
    <w:rsid w:val="003553D4"/>
    <w:rsid w:val="00356D31"/>
    <w:rsid w:val="00362652"/>
    <w:rsid w:val="00362736"/>
    <w:rsid w:val="00362771"/>
    <w:rsid w:val="00363281"/>
    <w:rsid w:val="00364541"/>
    <w:rsid w:val="00364ED6"/>
    <w:rsid w:val="00364F7D"/>
    <w:rsid w:val="003657C6"/>
    <w:rsid w:val="003657F9"/>
    <w:rsid w:val="00365A11"/>
    <w:rsid w:val="00366828"/>
    <w:rsid w:val="003668E3"/>
    <w:rsid w:val="00366DDF"/>
    <w:rsid w:val="00367206"/>
    <w:rsid w:val="0037037A"/>
    <w:rsid w:val="00373576"/>
    <w:rsid w:val="00373799"/>
    <w:rsid w:val="003740CC"/>
    <w:rsid w:val="00375ED1"/>
    <w:rsid w:val="00376061"/>
    <w:rsid w:val="00376144"/>
    <w:rsid w:val="0037720C"/>
    <w:rsid w:val="003778C0"/>
    <w:rsid w:val="003813BB"/>
    <w:rsid w:val="00382403"/>
    <w:rsid w:val="0038260F"/>
    <w:rsid w:val="00382DCA"/>
    <w:rsid w:val="0038412C"/>
    <w:rsid w:val="00386BA5"/>
    <w:rsid w:val="003909F1"/>
    <w:rsid w:val="0039131E"/>
    <w:rsid w:val="00391C16"/>
    <w:rsid w:val="00391E55"/>
    <w:rsid w:val="003924DA"/>
    <w:rsid w:val="00393626"/>
    <w:rsid w:val="00394151"/>
    <w:rsid w:val="00395668"/>
    <w:rsid w:val="0039591D"/>
    <w:rsid w:val="00395C09"/>
    <w:rsid w:val="003A1807"/>
    <w:rsid w:val="003A2597"/>
    <w:rsid w:val="003A326E"/>
    <w:rsid w:val="003A3626"/>
    <w:rsid w:val="003A631D"/>
    <w:rsid w:val="003A7769"/>
    <w:rsid w:val="003A7C56"/>
    <w:rsid w:val="003B090C"/>
    <w:rsid w:val="003B0DFC"/>
    <w:rsid w:val="003B11C2"/>
    <w:rsid w:val="003B1B5C"/>
    <w:rsid w:val="003B1F6A"/>
    <w:rsid w:val="003B2306"/>
    <w:rsid w:val="003B2450"/>
    <w:rsid w:val="003B466B"/>
    <w:rsid w:val="003B53E3"/>
    <w:rsid w:val="003B6146"/>
    <w:rsid w:val="003B7203"/>
    <w:rsid w:val="003C04C3"/>
    <w:rsid w:val="003C0AC8"/>
    <w:rsid w:val="003C0E94"/>
    <w:rsid w:val="003C1E2B"/>
    <w:rsid w:val="003C20F0"/>
    <w:rsid w:val="003C3D0F"/>
    <w:rsid w:val="003C5232"/>
    <w:rsid w:val="003C5D8C"/>
    <w:rsid w:val="003C76B8"/>
    <w:rsid w:val="003C7AC9"/>
    <w:rsid w:val="003D06E0"/>
    <w:rsid w:val="003D0DF5"/>
    <w:rsid w:val="003D100E"/>
    <w:rsid w:val="003D1820"/>
    <w:rsid w:val="003D6CFE"/>
    <w:rsid w:val="003E002E"/>
    <w:rsid w:val="003E02D2"/>
    <w:rsid w:val="003E083E"/>
    <w:rsid w:val="003E1779"/>
    <w:rsid w:val="003E1BB6"/>
    <w:rsid w:val="003E2C12"/>
    <w:rsid w:val="003E761F"/>
    <w:rsid w:val="003E7F32"/>
    <w:rsid w:val="003F0B7E"/>
    <w:rsid w:val="003F0C3B"/>
    <w:rsid w:val="003F0C4E"/>
    <w:rsid w:val="003F0F20"/>
    <w:rsid w:val="003F2D0B"/>
    <w:rsid w:val="003F4FAD"/>
    <w:rsid w:val="003F50BB"/>
    <w:rsid w:val="003F5428"/>
    <w:rsid w:val="003F6645"/>
    <w:rsid w:val="003F6DE2"/>
    <w:rsid w:val="003F7155"/>
    <w:rsid w:val="004009F0"/>
    <w:rsid w:val="00402556"/>
    <w:rsid w:val="0040369D"/>
    <w:rsid w:val="004054C9"/>
    <w:rsid w:val="00406108"/>
    <w:rsid w:val="00406E94"/>
    <w:rsid w:val="00410C25"/>
    <w:rsid w:val="0041188B"/>
    <w:rsid w:val="00411ED5"/>
    <w:rsid w:val="00413D63"/>
    <w:rsid w:val="00417DAB"/>
    <w:rsid w:val="0042056B"/>
    <w:rsid w:val="004217BA"/>
    <w:rsid w:val="00422541"/>
    <w:rsid w:val="00422C8C"/>
    <w:rsid w:val="00423BEE"/>
    <w:rsid w:val="00424509"/>
    <w:rsid w:val="0042671A"/>
    <w:rsid w:val="00430270"/>
    <w:rsid w:val="0043092D"/>
    <w:rsid w:val="004309A3"/>
    <w:rsid w:val="00430DDB"/>
    <w:rsid w:val="00430FC8"/>
    <w:rsid w:val="004321E2"/>
    <w:rsid w:val="0043235B"/>
    <w:rsid w:val="0043250E"/>
    <w:rsid w:val="00432C1A"/>
    <w:rsid w:val="00433F88"/>
    <w:rsid w:val="00434183"/>
    <w:rsid w:val="00434A28"/>
    <w:rsid w:val="00436313"/>
    <w:rsid w:val="00436836"/>
    <w:rsid w:val="004376F0"/>
    <w:rsid w:val="00437BDD"/>
    <w:rsid w:val="004440FD"/>
    <w:rsid w:val="00445FC8"/>
    <w:rsid w:val="004502DB"/>
    <w:rsid w:val="00450375"/>
    <w:rsid w:val="004523BB"/>
    <w:rsid w:val="0045327F"/>
    <w:rsid w:val="004549C4"/>
    <w:rsid w:val="00455BF2"/>
    <w:rsid w:val="00455E29"/>
    <w:rsid w:val="00456884"/>
    <w:rsid w:val="0045754E"/>
    <w:rsid w:val="00461636"/>
    <w:rsid w:val="0046183B"/>
    <w:rsid w:val="004630EA"/>
    <w:rsid w:val="00463BCB"/>
    <w:rsid w:val="00464472"/>
    <w:rsid w:val="00464EB4"/>
    <w:rsid w:val="00465E51"/>
    <w:rsid w:val="004667B1"/>
    <w:rsid w:val="004667E4"/>
    <w:rsid w:val="004672C1"/>
    <w:rsid w:val="00467D61"/>
    <w:rsid w:val="004702C5"/>
    <w:rsid w:val="00471395"/>
    <w:rsid w:val="0047165A"/>
    <w:rsid w:val="004732E9"/>
    <w:rsid w:val="00473C4E"/>
    <w:rsid w:val="004741F0"/>
    <w:rsid w:val="00474216"/>
    <w:rsid w:val="00474A00"/>
    <w:rsid w:val="004750E5"/>
    <w:rsid w:val="00475FF7"/>
    <w:rsid w:val="004774BF"/>
    <w:rsid w:val="004779AC"/>
    <w:rsid w:val="00484720"/>
    <w:rsid w:val="00484941"/>
    <w:rsid w:val="00484C30"/>
    <w:rsid w:val="00485652"/>
    <w:rsid w:val="004919AB"/>
    <w:rsid w:val="0049474D"/>
    <w:rsid w:val="0049478E"/>
    <w:rsid w:val="00496872"/>
    <w:rsid w:val="00497B83"/>
    <w:rsid w:val="004A00A1"/>
    <w:rsid w:val="004A05A3"/>
    <w:rsid w:val="004A07CA"/>
    <w:rsid w:val="004A0D19"/>
    <w:rsid w:val="004A2F55"/>
    <w:rsid w:val="004A333A"/>
    <w:rsid w:val="004A3A02"/>
    <w:rsid w:val="004A48E1"/>
    <w:rsid w:val="004A4B37"/>
    <w:rsid w:val="004A5829"/>
    <w:rsid w:val="004A5899"/>
    <w:rsid w:val="004A5AB6"/>
    <w:rsid w:val="004A76B4"/>
    <w:rsid w:val="004B1539"/>
    <w:rsid w:val="004B1BBB"/>
    <w:rsid w:val="004B1C02"/>
    <w:rsid w:val="004B1F9D"/>
    <w:rsid w:val="004B28A2"/>
    <w:rsid w:val="004B2C85"/>
    <w:rsid w:val="004B5F7D"/>
    <w:rsid w:val="004B6295"/>
    <w:rsid w:val="004B7004"/>
    <w:rsid w:val="004B7AD2"/>
    <w:rsid w:val="004C240B"/>
    <w:rsid w:val="004C37FC"/>
    <w:rsid w:val="004C48C2"/>
    <w:rsid w:val="004C664A"/>
    <w:rsid w:val="004C71EC"/>
    <w:rsid w:val="004D0101"/>
    <w:rsid w:val="004D1BED"/>
    <w:rsid w:val="004D2010"/>
    <w:rsid w:val="004D32AA"/>
    <w:rsid w:val="004D3470"/>
    <w:rsid w:val="004D36D2"/>
    <w:rsid w:val="004D3D23"/>
    <w:rsid w:val="004D525F"/>
    <w:rsid w:val="004D55FA"/>
    <w:rsid w:val="004D66F2"/>
    <w:rsid w:val="004D6C72"/>
    <w:rsid w:val="004D71F4"/>
    <w:rsid w:val="004D7E73"/>
    <w:rsid w:val="004E18F8"/>
    <w:rsid w:val="004E3A52"/>
    <w:rsid w:val="004E5497"/>
    <w:rsid w:val="004E5E82"/>
    <w:rsid w:val="004F2EB5"/>
    <w:rsid w:val="004F2F0F"/>
    <w:rsid w:val="004F4135"/>
    <w:rsid w:val="004F4805"/>
    <w:rsid w:val="004F4C56"/>
    <w:rsid w:val="004F5D4C"/>
    <w:rsid w:val="004F610B"/>
    <w:rsid w:val="004F6354"/>
    <w:rsid w:val="004F6B9D"/>
    <w:rsid w:val="00501600"/>
    <w:rsid w:val="00502DC2"/>
    <w:rsid w:val="005033B2"/>
    <w:rsid w:val="005038A5"/>
    <w:rsid w:val="00505947"/>
    <w:rsid w:val="00506C03"/>
    <w:rsid w:val="00506E46"/>
    <w:rsid w:val="0050711C"/>
    <w:rsid w:val="00513638"/>
    <w:rsid w:val="00513A05"/>
    <w:rsid w:val="00514302"/>
    <w:rsid w:val="00516463"/>
    <w:rsid w:val="005224F5"/>
    <w:rsid w:val="00523035"/>
    <w:rsid w:val="005235C0"/>
    <w:rsid w:val="00523E6B"/>
    <w:rsid w:val="005245C1"/>
    <w:rsid w:val="005248C3"/>
    <w:rsid w:val="005255C5"/>
    <w:rsid w:val="0052567F"/>
    <w:rsid w:val="00525AA0"/>
    <w:rsid w:val="005260C7"/>
    <w:rsid w:val="00527C93"/>
    <w:rsid w:val="00527D40"/>
    <w:rsid w:val="00530370"/>
    <w:rsid w:val="005312E9"/>
    <w:rsid w:val="00531A6F"/>
    <w:rsid w:val="00531C47"/>
    <w:rsid w:val="0053319B"/>
    <w:rsid w:val="00533690"/>
    <w:rsid w:val="00534A4D"/>
    <w:rsid w:val="00535444"/>
    <w:rsid w:val="00540049"/>
    <w:rsid w:val="00540580"/>
    <w:rsid w:val="005443C8"/>
    <w:rsid w:val="0054495E"/>
    <w:rsid w:val="00545DFE"/>
    <w:rsid w:val="00546396"/>
    <w:rsid w:val="0054713F"/>
    <w:rsid w:val="00547FFC"/>
    <w:rsid w:val="0055080F"/>
    <w:rsid w:val="00551139"/>
    <w:rsid w:val="0055280A"/>
    <w:rsid w:val="00552AE1"/>
    <w:rsid w:val="00552FF4"/>
    <w:rsid w:val="005530E3"/>
    <w:rsid w:val="005533DC"/>
    <w:rsid w:val="00553C97"/>
    <w:rsid w:val="00554335"/>
    <w:rsid w:val="00554375"/>
    <w:rsid w:val="00554EDD"/>
    <w:rsid w:val="00556D10"/>
    <w:rsid w:val="00557745"/>
    <w:rsid w:val="005602E8"/>
    <w:rsid w:val="00561674"/>
    <w:rsid w:val="00561849"/>
    <w:rsid w:val="005623DA"/>
    <w:rsid w:val="0056350E"/>
    <w:rsid w:val="0056393C"/>
    <w:rsid w:val="00564076"/>
    <w:rsid w:val="00564233"/>
    <w:rsid w:val="00564E16"/>
    <w:rsid w:val="00564F77"/>
    <w:rsid w:val="00565508"/>
    <w:rsid w:val="00565A6B"/>
    <w:rsid w:val="00565C55"/>
    <w:rsid w:val="00566B09"/>
    <w:rsid w:val="0057025C"/>
    <w:rsid w:val="005709A3"/>
    <w:rsid w:val="00570E72"/>
    <w:rsid w:val="0057125F"/>
    <w:rsid w:val="00571260"/>
    <w:rsid w:val="00573064"/>
    <w:rsid w:val="00573249"/>
    <w:rsid w:val="005765D9"/>
    <w:rsid w:val="00576627"/>
    <w:rsid w:val="00576798"/>
    <w:rsid w:val="00576CA5"/>
    <w:rsid w:val="00577412"/>
    <w:rsid w:val="005803DC"/>
    <w:rsid w:val="005804A2"/>
    <w:rsid w:val="00582434"/>
    <w:rsid w:val="005826B6"/>
    <w:rsid w:val="005846A8"/>
    <w:rsid w:val="0058583A"/>
    <w:rsid w:val="00585A08"/>
    <w:rsid w:val="005869A1"/>
    <w:rsid w:val="0058706C"/>
    <w:rsid w:val="0059040D"/>
    <w:rsid w:val="00591531"/>
    <w:rsid w:val="00591E4C"/>
    <w:rsid w:val="00592C48"/>
    <w:rsid w:val="00592ED3"/>
    <w:rsid w:val="00593490"/>
    <w:rsid w:val="00593C5E"/>
    <w:rsid w:val="00594100"/>
    <w:rsid w:val="00596D9E"/>
    <w:rsid w:val="0059739E"/>
    <w:rsid w:val="005A2241"/>
    <w:rsid w:val="005A42B2"/>
    <w:rsid w:val="005A43B9"/>
    <w:rsid w:val="005A4F18"/>
    <w:rsid w:val="005A55C6"/>
    <w:rsid w:val="005A5C66"/>
    <w:rsid w:val="005A6C33"/>
    <w:rsid w:val="005A73BE"/>
    <w:rsid w:val="005A7F6D"/>
    <w:rsid w:val="005B1CD1"/>
    <w:rsid w:val="005B1D47"/>
    <w:rsid w:val="005B2AED"/>
    <w:rsid w:val="005B2EAD"/>
    <w:rsid w:val="005B328E"/>
    <w:rsid w:val="005B72AA"/>
    <w:rsid w:val="005B735E"/>
    <w:rsid w:val="005B79D5"/>
    <w:rsid w:val="005C01A3"/>
    <w:rsid w:val="005C0A66"/>
    <w:rsid w:val="005C0DA5"/>
    <w:rsid w:val="005C2508"/>
    <w:rsid w:val="005C25B7"/>
    <w:rsid w:val="005C2AA8"/>
    <w:rsid w:val="005C2CA0"/>
    <w:rsid w:val="005C40B0"/>
    <w:rsid w:val="005C5346"/>
    <w:rsid w:val="005C573F"/>
    <w:rsid w:val="005C5CD7"/>
    <w:rsid w:val="005C7FA6"/>
    <w:rsid w:val="005D42C4"/>
    <w:rsid w:val="005D6482"/>
    <w:rsid w:val="005D71B2"/>
    <w:rsid w:val="005D79D5"/>
    <w:rsid w:val="005E0550"/>
    <w:rsid w:val="005E1E79"/>
    <w:rsid w:val="005E404B"/>
    <w:rsid w:val="005E46E5"/>
    <w:rsid w:val="005E4EBD"/>
    <w:rsid w:val="005E50ED"/>
    <w:rsid w:val="005E614A"/>
    <w:rsid w:val="005E67F5"/>
    <w:rsid w:val="005F0C71"/>
    <w:rsid w:val="005F1950"/>
    <w:rsid w:val="005F3204"/>
    <w:rsid w:val="005F3820"/>
    <w:rsid w:val="005F430F"/>
    <w:rsid w:val="005F44CA"/>
    <w:rsid w:val="005F460B"/>
    <w:rsid w:val="005F6565"/>
    <w:rsid w:val="005F68CA"/>
    <w:rsid w:val="005F76E5"/>
    <w:rsid w:val="006005C3"/>
    <w:rsid w:val="00601682"/>
    <w:rsid w:val="00602230"/>
    <w:rsid w:val="006022B6"/>
    <w:rsid w:val="00603731"/>
    <w:rsid w:val="006043E9"/>
    <w:rsid w:val="00604573"/>
    <w:rsid w:val="00604E2A"/>
    <w:rsid w:val="00605A37"/>
    <w:rsid w:val="00606285"/>
    <w:rsid w:val="00606CAE"/>
    <w:rsid w:val="00606DB7"/>
    <w:rsid w:val="006105FB"/>
    <w:rsid w:val="00611083"/>
    <w:rsid w:val="00611384"/>
    <w:rsid w:val="0061291B"/>
    <w:rsid w:val="006133FE"/>
    <w:rsid w:val="00614C0E"/>
    <w:rsid w:val="0061738A"/>
    <w:rsid w:val="006228CF"/>
    <w:rsid w:val="0062451A"/>
    <w:rsid w:val="00624538"/>
    <w:rsid w:val="0062520E"/>
    <w:rsid w:val="00625AC0"/>
    <w:rsid w:val="00626428"/>
    <w:rsid w:val="00630336"/>
    <w:rsid w:val="00630B0A"/>
    <w:rsid w:val="00630DEE"/>
    <w:rsid w:val="0063332A"/>
    <w:rsid w:val="00634B44"/>
    <w:rsid w:val="00635C7B"/>
    <w:rsid w:val="00635CD3"/>
    <w:rsid w:val="0063660B"/>
    <w:rsid w:val="00636764"/>
    <w:rsid w:val="0063746C"/>
    <w:rsid w:val="00640FCD"/>
    <w:rsid w:val="006413A9"/>
    <w:rsid w:val="006417F3"/>
    <w:rsid w:val="0064213C"/>
    <w:rsid w:val="0064322E"/>
    <w:rsid w:val="00644285"/>
    <w:rsid w:val="0064515A"/>
    <w:rsid w:val="00645348"/>
    <w:rsid w:val="00645C71"/>
    <w:rsid w:val="0064634A"/>
    <w:rsid w:val="006464EB"/>
    <w:rsid w:val="006479CB"/>
    <w:rsid w:val="006520D3"/>
    <w:rsid w:val="00652503"/>
    <w:rsid w:val="00654288"/>
    <w:rsid w:val="00654AFB"/>
    <w:rsid w:val="00661257"/>
    <w:rsid w:val="006615B3"/>
    <w:rsid w:val="00661891"/>
    <w:rsid w:val="00661B41"/>
    <w:rsid w:val="00663CF5"/>
    <w:rsid w:val="00663F11"/>
    <w:rsid w:val="00664D6D"/>
    <w:rsid w:val="00665063"/>
    <w:rsid w:val="006655E4"/>
    <w:rsid w:val="00665D72"/>
    <w:rsid w:val="0067114E"/>
    <w:rsid w:val="00671273"/>
    <w:rsid w:val="00674547"/>
    <w:rsid w:val="00676027"/>
    <w:rsid w:val="006805EF"/>
    <w:rsid w:val="006805F2"/>
    <w:rsid w:val="006852A6"/>
    <w:rsid w:val="006853E6"/>
    <w:rsid w:val="006910C5"/>
    <w:rsid w:val="006910F8"/>
    <w:rsid w:val="00691BB2"/>
    <w:rsid w:val="00691BF8"/>
    <w:rsid w:val="006931FC"/>
    <w:rsid w:val="00693771"/>
    <w:rsid w:val="00693C9A"/>
    <w:rsid w:val="00695060"/>
    <w:rsid w:val="00695135"/>
    <w:rsid w:val="0069543E"/>
    <w:rsid w:val="00696981"/>
    <w:rsid w:val="006970F1"/>
    <w:rsid w:val="006975E6"/>
    <w:rsid w:val="006976E1"/>
    <w:rsid w:val="006A125B"/>
    <w:rsid w:val="006A1A77"/>
    <w:rsid w:val="006A2D0E"/>
    <w:rsid w:val="006A2E96"/>
    <w:rsid w:val="006A30EE"/>
    <w:rsid w:val="006A7051"/>
    <w:rsid w:val="006B243B"/>
    <w:rsid w:val="006B2553"/>
    <w:rsid w:val="006B3E81"/>
    <w:rsid w:val="006B7165"/>
    <w:rsid w:val="006B766E"/>
    <w:rsid w:val="006C0E86"/>
    <w:rsid w:val="006C131F"/>
    <w:rsid w:val="006C15BE"/>
    <w:rsid w:val="006C209C"/>
    <w:rsid w:val="006C3E81"/>
    <w:rsid w:val="006C466B"/>
    <w:rsid w:val="006C4BF8"/>
    <w:rsid w:val="006C5247"/>
    <w:rsid w:val="006C6ED5"/>
    <w:rsid w:val="006C723A"/>
    <w:rsid w:val="006C73BE"/>
    <w:rsid w:val="006C7BC0"/>
    <w:rsid w:val="006D06B0"/>
    <w:rsid w:val="006D111C"/>
    <w:rsid w:val="006D1DDE"/>
    <w:rsid w:val="006D3B23"/>
    <w:rsid w:val="006D40C5"/>
    <w:rsid w:val="006D51B3"/>
    <w:rsid w:val="006D59BE"/>
    <w:rsid w:val="006D6722"/>
    <w:rsid w:val="006E45B6"/>
    <w:rsid w:val="006E4DB0"/>
    <w:rsid w:val="006E5223"/>
    <w:rsid w:val="006E5578"/>
    <w:rsid w:val="006E5793"/>
    <w:rsid w:val="006E5AA7"/>
    <w:rsid w:val="006E63FE"/>
    <w:rsid w:val="006F45DA"/>
    <w:rsid w:val="006F4E75"/>
    <w:rsid w:val="006F5191"/>
    <w:rsid w:val="006F7446"/>
    <w:rsid w:val="00701840"/>
    <w:rsid w:val="007024AD"/>
    <w:rsid w:val="007030CA"/>
    <w:rsid w:val="0070356A"/>
    <w:rsid w:val="00703D9F"/>
    <w:rsid w:val="0070520A"/>
    <w:rsid w:val="0070531F"/>
    <w:rsid w:val="00706229"/>
    <w:rsid w:val="0070634F"/>
    <w:rsid w:val="00706571"/>
    <w:rsid w:val="0070696F"/>
    <w:rsid w:val="007073C6"/>
    <w:rsid w:val="00707569"/>
    <w:rsid w:val="00710394"/>
    <w:rsid w:val="007110E8"/>
    <w:rsid w:val="007122C0"/>
    <w:rsid w:val="007133F9"/>
    <w:rsid w:val="00714111"/>
    <w:rsid w:val="007141D2"/>
    <w:rsid w:val="007146DE"/>
    <w:rsid w:val="00715952"/>
    <w:rsid w:val="0071599C"/>
    <w:rsid w:val="00715BAB"/>
    <w:rsid w:val="00716164"/>
    <w:rsid w:val="007173B8"/>
    <w:rsid w:val="007179B0"/>
    <w:rsid w:val="00717E13"/>
    <w:rsid w:val="00717E5E"/>
    <w:rsid w:val="00721486"/>
    <w:rsid w:val="0072224C"/>
    <w:rsid w:val="00722F3B"/>
    <w:rsid w:val="00724016"/>
    <w:rsid w:val="007277A0"/>
    <w:rsid w:val="00727ED7"/>
    <w:rsid w:val="00727FC4"/>
    <w:rsid w:val="0073128D"/>
    <w:rsid w:val="00731757"/>
    <w:rsid w:val="00731FA1"/>
    <w:rsid w:val="00732104"/>
    <w:rsid w:val="00733D23"/>
    <w:rsid w:val="00735B41"/>
    <w:rsid w:val="007368F8"/>
    <w:rsid w:val="00740AAB"/>
    <w:rsid w:val="007427A7"/>
    <w:rsid w:val="00742CF8"/>
    <w:rsid w:val="0074302B"/>
    <w:rsid w:val="00743F74"/>
    <w:rsid w:val="0074472A"/>
    <w:rsid w:val="00746043"/>
    <w:rsid w:val="00746BAF"/>
    <w:rsid w:val="00746DB3"/>
    <w:rsid w:val="00750689"/>
    <w:rsid w:val="007508EE"/>
    <w:rsid w:val="00750B82"/>
    <w:rsid w:val="00751BE1"/>
    <w:rsid w:val="00751D18"/>
    <w:rsid w:val="00753DEB"/>
    <w:rsid w:val="00754B20"/>
    <w:rsid w:val="00755A7D"/>
    <w:rsid w:val="00756283"/>
    <w:rsid w:val="00757219"/>
    <w:rsid w:val="0075740E"/>
    <w:rsid w:val="007607AA"/>
    <w:rsid w:val="00761A7D"/>
    <w:rsid w:val="00763C8C"/>
    <w:rsid w:val="00764094"/>
    <w:rsid w:val="007655C2"/>
    <w:rsid w:val="00766577"/>
    <w:rsid w:val="00766E90"/>
    <w:rsid w:val="00770507"/>
    <w:rsid w:val="00771A22"/>
    <w:rsid w:val="007725C8"/>
    <w:rsid w:val="00772640"/>
    <w:rsid w:val="007729D0"/>
    <w:rsid w:val="00772FCE"/>
    <w:rsid w:val="00773303"/>
    <w:rsid w:val="00773B1F"/>
    <w:rsid w:val="0077438E"/>
    <w:rsid w:val="0078021C"/>
    <w:rsid w:val="00781719"/>
    <w:rsid w:val="00782E7E"/>
    <w:rsid w:val="007830E7"/>
    <w:rsid w:val="0078442A"/>
    <w:rsid w:val="00784BBA"/>
    <w:rsid w:val="00786141"/>
    <w:rsid w:val="00786B05"/>
    <w:rsid w:val="00787903"/>
    <w:rsid w:val="00787BC6"/>
    <w:rsid w:val="00790117"/>
    <w:rsid w:val="007910D1"/>
    <w:rsid w:val="007912B4"/>
    <w:rsid w:val="00791A8A"/>
    <w:rsid w:val="00792803"/>
    <w:rsid w:val="0079441B"/>
    <w:rsid w:val="00794CA2"/>
    <w:rsid w:val="00795AF7"/>
    <w:rsid w:val="007970BD"/>
    <w:rsid w:val="00797B82"/>
    <w:rsid w:val="007A029C"/>
    <w:rsid w:val="007A0F57"/>
    <w:rsid w:val="007A19E8"/>
    <w:rsid w:val="007A3082"/>
    <w:rsid w:val="007A469B"/>
    <w:rsid w:val="007A50D7"/>
    <w:rsid w:val="007A785F"/>
    <w:rsid w:val="007B1A5F"/>
    <w:rsid w:val="007B2235"/>
    <w:rsid w:val="007B374B"/>
    <w:rsid w:val="007B3B56"/>
    <w:rsid w:val="007B4F15"/>
    <w:rsid w:val="007B51ED"/>
    <w:rsid w:val="007B5CAC"/>
    <w:rsid w:val="007B7148"/>
    <w:rsid w:val="007B7523"/>
    <w:rsid w:val="007C0BCE"/>
    <w:rsid w:val="007C0E16"/>
    <w:rsid w:val="007C2A2E"/>
    <w:rsid w:val="007C3E6D"/>
    <w:rsid w:val="007C486B"/>
    <w:rsid w:val="007D1343"/>
    <w:rsid w:val="007D1FD3"/>
    <w:rsid w:val="007D2001"/>
    <w:rsid w:val="007D2959"/>
    <w:rsid w:val="007D30F3"/>
    <w:rsid w:val="007D3442"/>
    <w:rsid w:val="007D6599"/>
    <w:rsid w:val="007D69C2"/>
    <w:rsid w:val="007E099F"/>
    <w:rsid w:val="007E129C"/>
    <w:rsid w:val="007E22EC"/>
    <w:rsid w:val="007E2F24"/>
    <w:rsid w:val="007E3A94"/>
    <w:rsid w:val="007E4138"/>
    <w:rsid w:val="007E4566"/>
    <w:rsid w:val="007E465D"/>
    <w:rsid w:val="007E7236"/>
    <w:rsid w:val="007E766D"/>
    <w:rsid w:val="007F1F2D"/>
    <w:rsid w:val="007F22FC"/>
    <w:rsid w:val="007F70F2"/>
    <w:rsid w:val="007F7E0C"/>
    <w:rsid w:val="00800049"/>
    <w:rsid w:val="00800288"/>
    <w:rsid w:val="008008FB"/>
    <w:rsid w:val="00800AE7"/>
    <w:rsid w:val="00802A76"/>
    <w:rsid w:val="00803178"/>
    <w:rsid w:val="00803B7A"/>
    <w:rsid w:val="00804BE9"/>
    <w:rsid w:val="0080599B"/>
    <w:rsid w:val="00807B31"/>
    <w:rsid w:val="00807DAC"/>
    <w:rsid w:val="00811B2E"/>
    <w:rsid w:val="00811CD9"/>
    <w:rsid w:val="00812D25"/>
    <w:rsid w:val="0081400E"/>
    <w:rsid w:val="00815360"/>
    <w:rsid w:val="00816922"/>
    <w:rsid w:val="00820B54"/>
    <w:rsid w:val="00820DE3"/>
    <w:rsid w:val="00820E61"/>
    <w:rsid w:val="0082264F"/>
    <w:rsid w:val="00823D4A"/>
    <w:rsid w:val="008264B1"/>
    <w:rsid w:val="00826566"/>
    <w:rsid w:val="008269DD"/>
    <w:rsid w:val="008271F5"/>
    <w:rsid w:val="00827D99"/>
    <w:rsid w:val="00830DA1"/>
    <w:rsid w:val="00831B99"/>
    <w:rsid w:val="0083377E"/>
    <w:rsid w:val="008339CD"/>
    <w:rsid w:val="00834CFE"/>
    <w:rsid w:val="00834D16"/>
    <w:rsid w:val="00835846"/>
    <w:rsid w:val="00835876"/>
    <w:rsid w:val="008362C0"/>
    <w:rsid w:val="00836A70"/>
    <w:rsid w:val="00837823"/>
    <w:rsid w:val="008379AF"/>
    <w:rsid w:val="00843025"/>
    <w:rsid w:val="008436EE"/>
    <w:rsid w:val="008444F2"/>
    <w:rsid w:val="008457D6"/>
    <w:rsid w:val="00845C3E"/>
    <w:rsid w:val="008476C6"/>
    <w:rsid w:val="008479E6"/>
    <w:rsid w:val="0085142C"/>
    <w:rsid w:val="00851512"/>
    <w:rsid w:val="00853F93"/>
    <w:rsid w:val="0085571C"/>
    <w:rsid w:val="00856302"/>
    <w:rsid w:val="00856707"/>
    <w:rsid w:val="00856E4D"/>
    <w:rsid w:val="00857FF1"/>
    <w:rsid w:val="00860279"/>
    <w:rsid w:val="0086291B"/>
    <w:rsid w:val="00864E1F"/>
    <w:rsid w:val="00865897"/>
    <w:rsid w:val="00866572"/>
    <w:rsid w:val="008668A1"/>
    <w:rsid w:val="00866D5F"/>
    <w:rsid w:val="00871AF5"/>
    <w:rsid w:val="00871CC5"/>
    <w:rsid w:val="00872E9D"/>
    <w:rsid w:val="00874CB7"/>
    <w:rsid w:val="0087568B"/>
    <w:rsid w:val="00876020"/>
    <w:rsid w:val="0087629B"/>
    <w:rsid w:val="0087642A"/>
    <w:rsid w:val="008766B5"/>
    <w:rsid w:val="008817F2"/>
    <w:rsid w:val="00883AD6"/>
    <w:rsid w:val="00886E49"/>
    <w:rsid w:val="008877E0"/>
    <w:rsid w:val="008906FB"/>
    <w:rsid w:val="00890DA9"/>
    <w:rsid w:val="008921F0"/>
    <w:rsid w:val="00892C28"/>
    <w:rsid w:val="008932F0"/>
    <w:rsid w:val="008939D2"/>
    <w:rsid w:val="00895227"/>
    <w:rsid w:val="00896DE1"/>
    <w:rsid w:val="00897246"/>
    <w:rsid w:val="00897F2A"/>
    <w:rsid w:val="00897FFB"/>
    <w:rsid w:val="008A000A"/>
    <w:rsid w:val="008A1D6B"/>
    <w:rsid w:val="008A2107"/>
    <w:rsid w:val="008A27AA"/>
    <w:rsid w:val="008A2ED8"/>
    <w:rsid w:val="008A31D5"/>
    <w:rsid w:val="008A4737"/>
    <w:rsid w:val="008A6B1B"/>
    <w:rsid w:val="008B3612"/>
    <w:rsid w:val="008B430C"/>
    <w:rsid w:val="008B528A"/>
    <w:rsid w:val="008B5451"/>
    <w:rsid w:val="008B6C97"/>
    <w:rsid w:val="008B70E2"/>
    <w:rsid w:val="008B7B20"/>
    <w:rsid w:val="008C1007"/>
    <w:rsid w:val="008C2A8C"/>
    <w:rsid w:val="008C2D66"/>
    <w:rsid w:val="008C2EBB"/>
    <w:rsid w:val="008C2ED2"/>
    <w:rsid w:val="008C75C8"/>
    <w:rsid w:val="008D096A"/>
    <w:rsid w:val="008D14F8"/>
    <w:rsid w:val="008D1891"/>
    <w:rsid w:val="008D1A06"/>
    <w:rsid w:val="008D3355"/>
    <w:rsid w:val="008D3A8C"/>
    <w:rsid w:val="008D4219"/>
    <w:rsid w:val="008D56B7"/>
    <w:rsid w:val="008D5B0E"/>
    <w:rsid w:val="008D7F2F"/>
    <w:rsid w:val="008E076B"/>
    <w:rsid w:val="008E13F3"/>
    <w:rsid w:val="008E4506"/>
    <w:rsid w:val="008E4650"/>
    <w:rsid w:val="008E4688"/>
    <w:rsid w:val="008E47F9"/>
    <w:rsid w:val="008E5658"/>
    <w:rsid w:val="008E5F96"/>
    <w:rsid w:val="008E7B84"/>
    <w:rsid w:val="008F0825"/>
    <w:rsid w:val="008F0C19"/>
    <w:rsid w:val="008F244C"/>
    <w:rsid w:val="008F26C6"/>
    <w:rsid w:val="008F3861"/>
    <w:rsid w:val="008F48B5"/>
    <w:rsid w:val="008F6163"/>
    <w:rsid w:val="008F79D3"/>
    <w:rsid w:val="008F7AB4"/>
    <w:rsid w:val="00901D2E"/>
    <w:rsid w:val="00901F99"/>
    <w:rsid w:val="009021C8"/>
    <w:rsid w:val="009034C5"/>
    <w:rsid w:val="009041AA"/>
    <w:rsid w:val="0090470D"/>
    <w:rsid w:val="00904FE7"/>
    <w:rsid w:val="00906A1C"/>
    <w:rsid w:val="00906EE4"/>
    <w:rsid w:val="00907D9E"/>
    <w:rsid w:val="00911D12"/>
    <w:rsid w:val="00912BBA"/>
    <w:rsid w:val="00912C87"/>
    <w:rsid w:val="00912D99"/>
    <w:rsid w:val="00912FE0"/>
    <w:rsid w:val="0091358D"/>
    <w:rsid w:val="009149D0"/>
    <w:rsid w:val="009214F0"/>
    <w:rsid w:val="00921959"/>
    <w:rsid w:val="009224C1"/>
    <w:rsid w:val="00922775"/>
    <w:rsid w:val="0092318A"/>
    <w:rsid w:val="00923540"/>
    <w:rsid w:val="00923E9A"/>
    <w:rsid w:val="009268F2"/>
    <w:rsid w:val="00926FCE"/>
    <w:rsid w:val="0092703E"/>
    <w:rsid w:val="00931015"/>
    <w:rsid w:val="0093114F"/>
    <w:rsid w:val="009311A3"/>
    <w:rsid w:val="009319D8"/>
    <w:rsid w:val="00931CEC"/>
    <w:rsid w:val="00931D6A"/>
    <w:rsid w:val="00933813"/>
    <w:rsid w:val="009348E3"/>
    <w:rsid w:val="0093512E"/>
    <w:rsid w:val="00936E43"/>
    <w:rsid w:val="00937C1A"/>
    <w:rsid w:val="0094007F"/>
    <w:rsid w:val="0094067E"/>
    <w:rsid w:val="00941153"/>
    <w:rsid w:val="0094192B"/>
    <w:rsid w:val="00942A65"/>
    <w:rsid w:val="00944038"/>
    <w:rsid w:val="00944E3A"/>
    <w:rsid w:val="009452D7"/>
    <w:rsid w:val="009464E8"/>
    <w:rsid w:val="0094675C"/>
    <w:rsid w:val="00951C60"/>
    <w:rsid w:val="009525D6"/>
    <w:rsid w:val="00954CEA"/>
    <w:rsid w:val="00955168"/>
    <w:rsid w:val="00955CC1"/>
    <w:rsid w:val="009561F6"/>
    <w:rsid w:val="00956367"/>
    <w:rsid w:val="009564D7"/>
    <w:rsid w:val="00963138"/>
    <w:rsid w:val="0096522E"/>
    <w:rsid w:val="009670C1"/>
    <w:rsid w:val="009745CF"/>
    <w:rsid w:val="00974F93"/>
    <w:rsid w:val="00975922"/>
    <w:rsid w:val="009766A2"/>
    <w:rsid w:val="00977783"/>
    <w:rsid w:val="009803B4"/>
    <w:rsid w:val="00980F5B"/>
    <w:rsid w:val="0098268C"/>
    <w:rsid w:val="00983948"/>
    <w:rsid w:val="00983AE6"/>
    <w:rsid w:val="009842E1"/>
    <w:rsid w:val="00984889"/>
    <w:rsid w:val="009855FE"/>
    <w:rsid w:val="009876BC"/>
    <w:rsid w:val="00987820"/>
    <w:rsid w:val="00990004"/>
    <w:rsid w:val="00991765"/>
    <w:rsid w:val="00992E4F"/>
    <w:rsid w:val="00993678"/>
    <w:rsid w:val="009941BC"/>
    <w:rsid w:val="009970AC"/>
    <w:rsid w:val="009A2799"/>
    <w:rsid w:val="009A51FA"/>
    <w:rsid w:val="009A5392"/>
    <w:rsid w:val="009A563B"/>
    <w:rsid w:val="009A701D"/>
    <w:rsid w:val="009A7991"/>
    <w:rsid w:val="009A7A2F"/>
    <w:rsid w:val="009B02E6"/>
    <w:rsid w:val="009B1A2D"/>
    <w:rsid w:val="009B2FCE"/>
    <w:rsid w:val="009B30EB"/>
    <w:rsid w:val="009B6B43"/>
    <w:rsid w:val="009C359B"/>
    <w:rsid w:val="009C5179"/>
    <w:rsid w:val="009C6222"/>
    <w:rsid w:val="009C6477"/>
    <w:rsid w:val="009D1ACA"/>
    <w:rsid w:val="009D317B"/>
    <w:rsid w:val="009D36DE"/>
    <w:rsid w:val="009D47B5"/>
    <w:rsid w:val="009D486F"/>
    <w:rsid w:val="009D4E50"/>
    <w:rsid w:val="009D4EA6"/>
    <w:rsid w:val="009D5443"/>
    <w:rsid w:val="009D6D3D"/>
    <w:rsid w:val="009D7A4B"/>
    <w:rsid w:val="009E0BAF"/>
    <w:rsid w:val="009E225E"/>
    <w:rsid w:val="009E30E0"/>
    <w:rsid w:val="009E3416"/>
    <w:rsid w:val="009E386C"/>
    <w:rsid w:val="009E42B2"/>
    <w:rsid w:val="009E7357"/>
    <w:rsid w:val="009F2530"/>
    <w:rsid w:val="009F3600"/>
    <w:rsid w:val="009F47FC"/>
    <w:rsid w:val="009F4AE3"/>
    <w:rsid w:val="009F4D2D"/>
    <w:rsid w:val="009F525E"/>
    <w:rsid w:val="009F5790"/>
    <w:rsid w:val="009F606A"/>
    <w:rsid w:val="00A01911"/>
    <w:rsid w:val="00A027E1"/>
    <w:rsid w:val="00A02ABE"/>
    <w:rsid w:val="00A0336E"/>
    <w:rsid w:val="00A046E4"/>
    <w:rsid w:val="00A0552C"/>
    <w:rsid w:val="00A05820"/>
    <w:rsid w:val="00A05850"/>
    <w:rsid w:val="00A070EE"/>
    <w:rsid w:val="00A07F53"/>
    <w:rsid w:val="00A10B87"/>
    <w:rsid w:val="00A10C73"/>
    <w:rsid w:val="00A1235C"/>
    <w:rsid w:val="00A131B0"/>
    <w:rsid w:val="00A1562A"/>
    <w:rsid w:val="00A15D30"/>
    <w:rsid w:val="00A169D5"/>
    <w:rsid w:val="00A16F49"/>
    <w:rsid w:val="00A17437"/>
    <w:rsid w:val="00A17D4D"/>
    <w:rsid w:val="00A203B0"/>
    <w:rsid w:val="00A2220C"/>
    <w:rsid w:val="00A229E3"/>
    <w:rsid w:val="00A25021"/>
    <w:rsid w:val="00A27705"/>
    <w:rsid w:val="00A27B4F"/>
    <w:rsid w:val="00A27D97"/>
    <w:rsid w:val="00A31752"/>
    <w:rsid w:val="00A31A19"/>
    <w:rsid w:val="00A32338"/>
    <w:rsid w:val="00A3365E"/>
    <w:rsid w:val="00A3428A"/>
    <w:rsid w:val="00A34AAB"/>
    <w:rsid w:val="00A3533F"/>
    <w:rsid w:val="00A36444"/>
    <w:rsid w:val="00A37BB0"/>
    <w:rsid w:val="00A4039A"/>
    <w:rsid w:val="00A42718"/>
    <w:rsid w:val="00A43267"/>
    <w:rsid w:val="00A43959"/>
    <w:rsid w:val="00A44608"/>
    <w:rsid w:val="00A44718"/>
    <w:rsid w:val="00A4581A"/>
    <w:rsid w:val="00A46122"/>
    <w:rsid w:val="00A4651F"/>
    <w:rsid w:val="00A465CB"/>
    <w:rsid w:val="00A46A25"/>
    <w:rsid w:val="00A5070C"/>
    <w:rsid w:val="00A52925"/>
    <w:rsid w:val="00A56627"/>
    <w:rsid w:val="00A5668D"/>
    <w:rsid w:val="00A6029A"/>
    <w:rsid w:val="00A62B89"/>
    <w:rsid w:val="00A6340F"/>
    <w:rsid w:val="00A63884"/>
    <w:rsid w:val="00A64821"/>
    <w:rsid w:val="00A6504C"/>
    <w:rsid w:val="00A66384"/>
    <w:rsid w:val="00A66BA5"/>
    <w:rsid w:val="00A70108"/>
    <w:rsid w:val="00A70666"/>
    <w:rsid w:val="00A75C06"/>
    <w:rsid w:val="00A8111E"/>
    <w:rsid w:val="00A812F4"/>
    <w:rsid w:val="00A81E5A"/>
    <w:rsid w:val="00A85E63"/>
    <w:rsid w:val="00A85FDE"/>
    <w:rsid w:val="00A9059D"/>
    <w:rsid w:val="00A9196F"/>
    <w:rsid w:val="00A91C09"/>
    <w:rsid w:val="00A92D5F"/>
    <w:rsid w:val="00A93BCA"/>
    <w:rsid w:val="00A93CE6"/>
    <w:rsid w:val="00A94DF7"/>
    <w:rsid w:val="00A95A75"/>
    <w:rsid w:val="00A95C6F"/>
    <w:rsid w:val="00A9764F"/>
    <w:rsid w:val="00AA15CF"/>
    <w:rsid w:val="00AA1EA0"/>
    <w:rsid w:val="00AA3081"/>
    <w:rsid w:val="00AA3185"/>
    <w:rsid w:val="00AA3D65"/>
    <w:rsid w:val="00AA4640"/>
    <w:rsid w:val="00AA4B47"/>
    <w:rsid w:val="00AA651F"/>
    <w:rsid w:val="00AA7CA8"/>
    <w:rsid w:val="00AA7EA2"/>
    <w:rsid w:val="00AB0255"/>
    <w:rsid w:val="00AB2112"/>
    <w:rsid w:val="00AB3C1E"/>
    <w:rsid w:val="00AB50ED"/>
    <w:rsid w:val="00AB5F48"/>
    <w:rsid w:val="00AB639C"/>
    <w:rsid w:val="00AB715B"/>
    <w:rsid w:val="00AB7567"/>
    <w:rsid w:val="00AB7628"/>
    <w:rsid w:val="00AC010A"/>
    <w:rsid w:val="00AC0DCE"/>
    <w:rsid w:val="00AC1B2A"/>
    <w:rsid w:val="00AC2029"/>
    <w:rsid w:val="00AC3601"/>
    <w:rsid w:val="00AC3B9D"/>
    <w:rsid w:val="00AC4865"/>
    <w:rsid w:val="00AC64A6"/>
    <w:rsid w:val="00AC6BA1"/>
    <w:rsid w:val="00AC734A"/>
    <w:rsid w:val="00AD0161"/>
    <w:rsid w:val="00AD0229"/>
    <w:rsid w:val="00AD1E95"/>
    <w:rsid w:val="00AD5510"/>
    <w:rsid w:val="00AE09AF"/>
    <w:rsid w:val="00AE10FE"/>
    <w:rsid w:val="00AE11B1"/>
    <w:rsid w:val="00AE2C49"/>
    <w:rsid w:val="00AE37B5"/>
    <w:rsid w:val="00AE5275"/>
    <w:rsid w:val="00AE5A7B"/>
    <w:rsid w:val="00AE5BF5"/>
    <w:rsid w:val="00AE668D"/>
    <w:rsid w:val="00AE7135"/>
    <w:rsid w:val="00AE7230"/>
    <w:rsid w:val="00AF1757"/>
    <w:rsid w:val="00AF6541"/>
    <w:rsid w:val="00AF7ABC"/>
    <w:rsid w:val="00B00205"/>
    <w:rsid w:val="00B009D8"/>
    <w:rsid w:val="00B01202"/>
    <w:rsid w:val="00B031C2"/>
    <w:rsid w:val="00B03CF5"/>
    <w:rsid w:val="00B05449"/>
    <w:rsid w:val="00B07030"/>
    <w:rsid w:val="00B07B65"/>
    <w:rsid w:val="00B115C7"/>
    <w:rsid w:val="00B11781"/>
    <w:rsid w:val="00B12222"/>
    <w:rsid w:val="00B1294D"/>
    <w:rsid w:val="00B13B57"/>
    <w:rsid w:val="00B13B83"/>
    <w:rsid w:val="00B13FAC"/>
    <w:rsid w:val="00B1445F"/>
    <w:rsid w:val="00B15016"/>
    <w:rsid w:val="00B15F83"/>
    <w:rsid w:val="00B16397"/>
    <w:rsid w:val="00B1689E"/>
    <w:rsid w:val="00B172F5"/>
    <w:rsid w:val="00B2108C"/>
    <w:rsid w:val="00B21A3A"/>
    <w:rsid w:val="00B21F6F"/>
    <w:rsid w:val="00B22721"/>
    <w:rsid w:val="00B253EE"/>
    <w:rsid w:val="00B2559D"/>
    <w:rsid w:val="00B27854"/>
    <w:rsid w:val="00B279E3"/>
    <w:rsid w:val="00B30DA7"/>
    <w:rsid w:val="00B322F0"/>
    <w:rsid w:val="00B324A0"/>
    <w:rsid w:val="00B34CAB"/>
    <w:rsid w:val="00B354F9"/>
    <w:rsid w:val="00B369B0"/>
    <w:rsid w:val="00B374CE"/>
    <w:rsid w:val="00B40AD6"/>
    <w:rsid w:val="00B4210F"/>
    <w:rsid w:val="00B4224E"/>
    <w:rsid w:val="00B4228D"/>
    <w:rsid w:val="00B440C8"/>
    <w:rsid w:val="00B44BE0"/>
    <w:rsid w:val="00B45D68"/>
    <w:rsid w:val="00B47ADE"/>
    <w:rsid w:val="00B51021"/>
    <w:rsid w:val="00B5136E"/>
    <w:rsid w:val="00B51674"/>
    <w:rsid w:val="00B519CA"/>
    <w:rsid w:val="00B51F47"/>
    <w:rsid w:val="00B52209"/>
    <w:rsid w:val="00B528B9"/>
    <w:rsid w:val="00B532E2"/>
    <w:rsid w:val="00B53438"/>
    <w:rsid w:val="00B53695"/>
    <w:rsid w:val="00B542DC"/>
    <w:rsid w:val="00B545A0"/>
    <w:rsid w:val="00B546EA"/>
    <w:rsid w:val="00B55369"/>
    <w:rsid w:val="00B556CB"/>
    <w:rsid w:val="00B567C4"/>
    <w:rsid w:val="00B56CA5"/>
    <w:rsid w:val="00B57600"/>
    <w:rsid w:val="00B57BF7"/>
    <w:rsid w:val="00B6085E"/>
    <w:rsid w:val="00B61AAC"/>
    <w:rsid w:val="00B62D33"/>
    <w:rsid w:val="00B63552"/>
    <w:rsid w:val="00B65C2F"/>
    <w:rsid w:val="00B65F61"/>
    <w:rsid w:val="00B672AE"/>
    <w:rsid w:val="00B728E8"/>
    <w:rsid w:val="00B72B72"/>
    <w:rsid w:val="00B744F8"/>
    <w:rsid w:val="00B759B9"/>
    <w:rsid w:val="00B75EC9"/>
    <w:rsid w:val="00B7650E"/>
    <w:rsid w:val="00B76866"/>
    <w:rsid w:val="00B769E0"/>
    <w:rsid w:val="00B76D8A"/>
    <w:rsid w:val="00B77DAA"/>
    <w:rsid w:val="00B837B9"/>
    <w:rsid w:val="00B84406"/>
    <w:rsid w:val="00B85F86"/>
    <w:rsid w:val="00B86366"/>
    <w:rsid w:val="00B87053"/>
    <w:rsid w:val="00B90133"/>
    <w:rsid w:val="00B914C1"/>
    <w:rsid w:val="00B92663"/>
    <w:rsid w:val="00B9318C"/>
    <w:rsid w:val="00B93655"/>
    <w:rsid w:val="00B93DA0"/>
    <w:rsid w:val="00B943CE"/>
    <w:rsid w:val="00B94737"/>
    <w:rsid w:val="00B947D7"/>
    <w:rsid w:val="00B963D1"/>
    <w:rsid w:val="00B9685D"/>
    <w:rsid w:val="00BA0685"/>
    <w:rsid w:val="00BA0D49"/>
    <w:rsid w:val="00BA212B"/>
    <w:rsid w:val="00BA2F76"/>
    <w:rsid w:val="00BA2FE2"/>
    <w:rsid w:val="00BA5AA0"/>
    <w:rsid w:val="00BA60C8"/>
    <w:rsid w:val="00BB076B"/>
    <w:rsid w:val="00BB1AD1"/>
    <w:rsid w:val="00BB248B"/>
    <w:rsid w:val="00BB2EDC"/>
    <w:rsid w:val="00BB3980"/>
    <w:rsid w:val="00BB3E6D"/>
    <w:rsid w:val="00BB41F8"/>
    <w:rsid w:val="00BB48DE"/>
    <w:rsid w:val="00BB49FF"/>
    <w:rsid w:val="00BB5580"/>
    <w:rsid w:val="00BB6098"/>
    <w:rsid w:val="00BB6B53"/>
    <w:rsid w:val="00BB7642"/>
    <w:rsid w:val="00BB7996"/>
    <w:rsid w:val="00BB7CD4"/>
    <w:rsid w:val="00BC0506"/>
    <w:rsid w:val="00BC083E"/>
    <w:rsid w:val="00BC0A1E"/>
    <w:rsid w:val="00BC1CA9"/>
    <w:rsid w:val="00BC1E56"/>
    <w:rsid w:val="00BC32DB"/>
    <w:rsid w:val="00BC5321"/>
    <w:rsid w:val="00BC59E6"/>
    <w:rsid w:val="00BC7CBF"/>
    <w:rsid w:val="00BC7D6C"/>
    <w:rsid w:val="00BD187A"/>
    <w:rsid w:val="00BD28FA"/>
    <w:rsid w:val="00BD31A9"/>
    <w:rsid w:val="00BD45CC"/>
    <w:rsid w:val="00BD5BA0"/>
    <w:rsid w:val="00BD6A1C"/>
    <w:rsid w:val="00BE0317"/>
    <w:rsid w:val="00BE0FDC"/>
    <w:rsid w:val="00BE1379"/>
    <w:rsid w:val="00BE1F75"/>
    <w:rsid w:val="00BE220A"/>
    <w:rsid w:val="00BE457D"/>
    <w:rsid w:val="00BE7AF5"/>
    <w:rsid w:val="00BF1039"/>
    <w:rsid w:val="00BF18F4"/>
    <w:rsid w:val="00BF1B5E"/>
    <w:rsid w:val="00BF21BB"/>
    <w:rsid w:val="00BF4A00"/>
    <w:rsid w:val="00BF58F4"/>
    <w:rsid w:val="00BF5B27"/>
    <w:rsid w:val="00BF6522"/>
    <w:rsid w:val="00BF657A"/>
    <w:rsid w:val="00BF7868"/>
    <w:rsid w:val="00C007CC"/>
    <w:rsid w:val="00C00926"/>
    <w:rsid w:val="00C00FE1"/>
    <w:rsid w:val="00C02DF3"/>
    <w:rsid w:val="00C02F0A"/>
    <w:rsid w:val="00C03550"/>
    <w:rsid w:val="00C041EF"/>
    <w:rsid w:val="00C04B3D"/>
    <w:rsid w:val="00C05CA7"/>
    <w:rsid w:val="00C06108"/>
    <w:rsid w:val="00C06A11"/>
    <w:rsid w:val="00C07FBC"/>
    <w:rsid w:val="00C1020C"/>
    <w:rsid w:val="00C12DBF"/>
    <w:rsid w:val="00C13276"/>
    <w:rsid w:val="00C13367"/>
    <w:rsid w:val="00C13D01"/>
    <w:rsid w:val="00C1426A"/>
    <w:rsid w:val="00C154F2"/>
    <w:rsid w:val="00C16372"/>
    <w:rsid w:val="00C175FB"/>
    <w:rsid w:val="00C238FA"/>
    <w:rsid w:val="00C251EF"/>
    <w:rsid w:val="00C2553D"/>
    <w:rsid w:val="00C2583B"/>
    <w:rsid w:val="00C2587C"/>
    <w:rsid w:val="00C27CDA"/>
    <w:rsid w:val="00C32CCC"/>
    <w:rsid w:val="00C33484"/>
    <w:rsid w:val="00C338A7"/>
    <w:rsid w:val="00C33EA4"/>
    <w:rsid w:val="00C33FB3"/>
    <w:rsid w:val="00C34AEC"/>
    <w:rsid w:val="00C34E30"/>
    <w:rsid w:val="00C35635"/>
    <w:rsid w:val="00C35A68"/>
    <w:rsid w:val="00C37644"/>
    <w:rsid w:val="00C418FF"/>
    <w:rsid w:val="00C42A33"/>
    <w:rsid w:val="00C43F40"/>
    <w:rsid w:val="00C45374"/>
    <w:rsid w:val="00C46000"/>
    <w:rsid w:val="00C4693C"/>
    <w:rsid w:val="00C477ED"/>
    <w:rsid w:val="00C47C6C"/>
    <w:rsid w:val="00C5044B"/>
    <w:rsid w:val="00C50BD3"/>
    <w:rsid w:val="00C53D27"/>
    <w:rsid w:val="00C56446"/>
    <w:rsid w:val="00C564AF"/>
    <w:rsid w:val="00C56FD5"/>
    <w:rsid w:val="00C57A97"/>
    <w:rsid w:val="00C57C71"/>
    <w:rsid w:val="00C6036B"/>
    <w:rsid w:val="00C60DB1"/>
    <w:rsid w:val="00C60F0D"/>
    <w:rsid w:val="00C61046"/>
    <w:rsid w:val="00C61AF1"/>
    <w:rsid w:val="00C6205B"/>
    <w:rsid w:val="00C62713"/>
    <w:rsid w:val="00C62DB2"/>
    <w:rsid w:val="00C6309C"/>
    <w:rsid w:val="00C635BD"/>
    <w:rsid w:val="00C63F33"/>
    <w:rsid w:val="00C65279"/>
    <w:rsid w:val="00C65CFD"/>
    <w:rsid w:val="00C663C1"/>
    <w:rsid w:val="00C67945"/>
    <w:rsid w:val="00C702C2"/>
    <w:rsid w:val="00C72EBB"/>
    <w:rsid w:val="00C73707"/>
    <w:rsid w:val="00C75064"/>
    <w:rsid w:val="00C753ED"/>
    <w:rsid w:val="00C768EC"/>
    <w:rsid w:val="00C76B8A"/>
    <w:rsid w:val="00C77221"/>
    <w:rsid w:val="00C808B2"/>
    <w:rsid w:val="00C8128F"/>
    <w:rsid w:val="00C81D0F"/>
    <w:rsid w:val="00C825A5"/>
    <w:rsid w:val="00C833A4"/>
    <w:rsid w:val="00C83B5F"/>
    <w:rsid w:val="00C8460D"/>
    <w:rsid w:val="00C8670D"/>
    <w:rsid w:val="00C90DD3"/>
    <w:rsid w:val="00C90F6D"/>
    <w:rsid w:val="00C910D4"/>
    <w:rsid w:val="00C9178B"/>
    <w:rsid w:val="00C91D06"/>
    <w:rsid w:val="00C91F36"/>
    <w:rsid w:val="00C92ED3"/>
    <w:rsid w:val="00CA05D7"/>
    <w:rsid w:val="00CA0B2C"/>
    <w:rsid w:val="00CA11A7"/>
    <w:rsid w:val="00CA4181"/>
    <w:rsid w:val="00CA42E1"/>
    <w:rsid w:val="00CA460B"/>
    <w:rsid w:val="00CA4D2E"/>
    <w:rsid w:val="00CA4E2F"/>
    <w:rsid w:val="00CA5FCD"/>
    <w:rsid w:val="00CA641A"/>
    <w:rsid w:val="00CA7E44"/>
    <w:rsid w:val="00CB0C1E"/>
    <w:rsid w:val="00CB1838"/>
    <w:rsid w:val="00CB2DE4"/>
    <w:rsid w:val="00CB3CAE"/>
    <w:rsid w:val="00CB4DBE"/>
    <w:rsid w:val="00CB4F13"/>
    <w:rsid w:val="00CB508A"/>
    <w:rsid w:val="00CB51D5"/>
    <w:rsid w:val="00CB7A9D"/>
    <w:rsid w:val="00CB7C2E"/>
    <w:rsid w:val="00CC02AA"/>
    <w:rsid w:val="00CC19A4"/>
    <w:rsid w:val="00CC1C0C"/>
    <w:rsid w:val="00CC1C9C"/>
    <w:rsid w:val="00CC24DB"/>
    <w:rsid w:val="00CC2CCD"/>
    <w:rsid w:val="00CC2E1E"/>
    <w:rsid w:val="00CC6AA4"/>
    <w:rsid w:val="00CC73F6"/>
    <w:rsid w:val="00CC7781"/>
    <w:rsid w:val="00CC7DDD"/>
    <w:rsid w:val="00CD006E"/>
    <w:rsid w:val="00CD5763"/>
    <w:rsid w:val="00CD7A00"/>
    <w:rsid w:val="00CE15DC"/>
    <w:rsid w:val="00CE25B7"/>
    <w:rsid w:val="00CE39DD"/>
    <w:rsid w:val="00CE4B08"/>
    <w:rsid w:val="00CE4C7C"/>
    <w:rsid w:val="00CE5B34"/>
    <w:rsid w:val="00CE6DEE"/>
    <w:rsid w:val="00CF14C3"/>
    <w:rsid w:val="00CF29A8"/>
    <w:rsid w:val="00CF31E6"/>
    <w:rsid w:val="00CF471F"/>
    <w:rsid w:val="00CF519B"/>
    <w:rsid w:val="00CF64BA"/>
    <w:rsid w:val="00CF6907"/>
    <w:rsid w:val="00D0262F"/>
    <w:rsid w:val="00D03BEC"/>
    <w:rsid w:val="00D03DE3"/>
    <w:rsid w:val="00D0612D"/>
    <w:rsid w:val="00D0697E"/>
    <w:rsid w:val="00D15AA9"/>
    <w:rsid w:val="00D1611C"/>
    <w:rsid w:val="00D1666D"/>
    <w:rsid w:val="00D16A51"/>
    <w:rsid w:val="00D16CBF"/>
    <w:rsid w:val="00D20880"/>
    <w:rsid w:val="00D20D43"/>
    <w:rsid w:val="00D20E7A"/>
    <w:rsid w:val="00D216F2"/>
    <w:rsid w:val="00D221EA"/>
    <w:rsid w:val="00D24335"/>
    <w:rsid w:val="00D2479A"/>
    <w:rsid w:val="00D26360"/>
    <w:rsid w:val="00D27421"/>
    <w:rsid w:val="00D33BA1"/>
    <w:rsid w:val="00D33E00"/>
    <w:rsid w:val="00D341F4"/>
    <w:rsid w:val="00D343D3"/>
    <w:rsid w:val="00D354F9"/>
    <w:rsid w:val="00D36C1E"/>
    <w:rsid w:val="00D37693"/>
    <w:rsid w:val="00D37AD8"/>
    <w:rsid w:val="00D40065"/>
    <w:rsid w:val="00D40BDD"/>
    <w:rsid w:val="00D42AD3"/>
    <w:rsid w:val="00D43BE3"/>
    <w:rsid w:val="00D46397"/>
    <w:rsid w:val="00D47812"/>
    <w:rsid w:val="00D47A4B"/>
    <w:rsid w:val="00D512BE"/>
    <w:rsid w:val="00D52783"/>
    <w:rsid w:val="00D53157"/>
    <w:rsid w:val="00D569E3"/>
    <w:rsid w:val="00D5756D"/>
    <w:rsid w:val="00D57C41"/>
    <w:rsid w:val="00D6244D"/>
    <w:rsid w:val="00D630EC"/>
    <w:rsid w:val="00D63735"/>
    <w:rsid w:val="00D63DF1"/>
    <w:rsid w:val="00D64909"/>
    <w:rsid w:val="00D70880"/>
    <w:rsid w:val="00D708D0"/>
    <w:rsid w:val="00D736AE"/>
    <w:rsid w:val="00D73BCB"/>
    <w:rsid w:val="00D748CD"/>
    <w:rsid w:val="00D7637D"/>
    <w:rsid w:val="00D77C22"/>
    <w:rsid w:val="00D8053F"/>
    <w:rsid w:val="00D80637"/>
    <w:rsid w:val="00D81355"/>
    <w:rsid w:val="00D84DF2"/>
    <w:rsid w:val="00D86B3E"/>
    <w:rsid w:val="00D86BE3"/>
    <w:rsid w:val="00D875E6"/>
    <w:rsid w:val="00D87663"/>
    <w:rsid w:val="00D878A7"/>
    <w:rsid w:val="00D912F2"/>
    <w:rsid w:val="00D91366"/>
    <w:rsid w:val="00D9171D"/>
    <w:rsid w:val="00D91EA6"/>
    <w:rsid w:val="00D93DFB"/>
    <w:rsid w:val="00D93E66"/>
    <w:rsid w:val="00D93E9C"/>
    <w:rsid w:val="00D97DE6"/>
    <w:rsid w:val="00DA0D4F"/>
    <w:rsid w:val="00DA14E8"/>
    <w:rsid w:val="00DA3D53"/>
    <w:rsid w:val="00DA3FBA"/>
    <w:rsid w:val="00DA4FF7"/>
    <w:rsid w:val="00DA5522"/>
    <w:rsid w:val="00DA6497"/>
    <w:rsid w:val="00DB0375"/>
    <w:rsid w:val="00DB2386"/>
    <w:rsid w:val="00DB2825"/>
    <w:rsid w:val="00DB2CA8"/>
    <w:rsid w:val="00DB3950"/>
    <w:rsid w:val="00DB3F78"/>
    <w:rsid w:val="00DB4175"/>
    <w:rsid w:val="00DB4530"/>
    <w:rsid w:val="00DB5AE0"/>
    <w:rsid w:val="00DC053F"/>
    <w:rsid w:val="00DC0C7C"/>
    <w:rsid w:val="00DC1F63"/>
    <w:rsid w:val="00DC3E27"/>
    <w:rsid w:val="00DC4297"/>
    <w:rsid w:val="00DC464E"/>
    <w:rsid w:val="00DC4D2A"/>
    <w:rsid w:val="00DC5833"/>
    <w:rsid w:val="00DD3061"/>
    <w:rsid w:val="00DD42E9"/>
    <w:rsid w:val="00DD535F"/>
    <w:rsid w:val="00DD5651"/>
    <w:rsid w:val="00DE0BBB"/>
    <w:rsid w:val="00DE221A"/>
    <w:rsid w:val="00DE3EB3"/>
    <w:rsid w:val="00DE4316"/>
    <w:rsid w:val="00DE66FB"/>
    <w:rsid w:val="00DE6F3D"/>
    <w:rsid w:val="00DE7D34"/>
    <w:rsid w:val="00DF04A0"/>
    <w:rsid w:val="00DF1454"/>
    <w:rsid w:val="00DF18DC"/>
    <w:rsid w:val="00DF2242"/>
    <w:rsid w:val="00DF2855"/>
    <w:rsid w:val="00DF34F6"/>
    <w:rsid w:val="00E01A3F"/>
    <w:rsid w:val="00E0233B"/>
    <w:rsid w:val="00E028DF"/>
    <w:rsid w:val="00E02A6F"/>
    <w:rsid w:val="00E03BB7"/>
    <w:rsid w:val="00E079DF"/>
    <w:rsid w:val="00E103CE"/>
    <w:rsid w:val="00E11CD7"/>
    <w:rsid w:val="00E11E63"/>
    <w:rsid w:val="00E15AC6"/>
    <w:rsid w:val="00E16BF3"/>
    <w:rsid w:val="00E17947"/>
    <w:rsid w:val="00E204F4"/>
    <w:rsid w:val="00E20702"/>
    <w:rsid w:val="00E20938"/>
    <w:rsid w:val="00E21A97"/>
    <w:rsid w:val="00E22E13"/>
    <w:rsid w:val="00E23203"/>
    <w:rsid w:val="00E2364E"/>
    <w:rsid w:val="00E23CEB"/>
    <w:rsid w:val="00E24136"/>
    <w:rsid w:val="00E246F2"/>
    <w:rsid w:val="00E24D23"/>
    <w:rsid w:val="00E24E7F"/>
    <w:rsid w:val="00E3195E"/>
    <w:rsid w:val="00E32EF9"/>
    <w:rsid w:val="00E33CCC"/>
    <w:rsid w:val="00E33F2F"/>
    <w:rsid w:val="00E34129"/>
    <w:rsid w:val="00E343F3"/>
    <w:rsid w:val="00E35445"/>
    <w:rsid w:val="00E36010"/>
    <w:rsid w:val="00E3678F"/>
    <w:rsid w:val="00E36E89"/>
    <w:rsid w:val="00E377E2"/>
    <w:rsid w:val="00E37ACD"/>
    <w:rsid w:val="00E407AC"/>
    <w:rsid w:val="00E41043"/>
    <w:rsid w:val="00E412B6"/>
    <w:rsid w:val="00E423E6"/>
    <w:rsid w:val="00E4311C"/>
    <w:rsid w:val="00E446A4"/>
    <w:rsid w:val="00E45B61"/>
    <w:rsid w:val="00E45C85"/>
    <w:rsid w:val="00E45DC2"/>
    <w:rsid w:val="00E46978"/>
    <w:rsid w:val="00E5016A"/>
    <w:rsid w:val="00E5018A"/>
    <w:rsid w:val="00E505BD"/>
    <w:rsid w:val="00E51584"/>
    <w:rsid w:val="00E51D46"/>
    <w:rsid w:val="00E527B5"/>
    <w:rsid w:val="00E52E3A"/>
    <w:rsid w:val="00E52EC5"/>
    <w:rsid w:val="00E53759"/>
    <w:rsid w:val="00E53E1F"/>
    <w:rsid w:val="00E53F15"/>
    <w:rsid w:val="00E54DD2"/>
    <w:rsid w:val="00E557CD"/>
    <w:rsid w:val="00E55E89"/>
    <w:rsid w:val="00E56D98"/>
    <w:rsid w:val="00E574F1"/>
    <w:rsid w:val="00E5759D"/>
    <w:rsid w:val="00E602E9"/>
    <w:rsid w:val="00E606E8"/>
    <w:rsid w:val="00E61881"/>
    <w:rsid w:val="00E61AE2"/>
    <w:rsid w:val="00E627D9"/>
    <w:rsid w:val="00E62DC2"/>
    <w:rsid w:val="00E63A21"/>
    <w:rsid w:val="00E65B55"/>
    <w:rsid w:val="00E727B7"/>
    <w:rsid w:val="00E72A25"/>
    <w:rsid w:val="00E73059"/>
    <w:rsid w:val="00E73DEF"/>
    <w:rsid w:val="00E75CA4"/>
    <w:rsid w:val="00E768F3"/>
    <w:rsid w:val="00E771A6"/>
    <w:rsid w:val="00E7761E"/>
    <w:rsid w:val="00E77AFE"/>
    <w:rsid w:val="00E80FEB"/>
    <w:rsid w:val="00E8347A"/>
    <w:rsid w:val="00E84A8E"/>
    <w:rsid w:val="00E84C35"/>
    <w:rsid w:val="00E84D9E"/>
    <w:rsid w:val="00E85C4A"/>
    <w:rsid w:val="00E864E9"/>
    <w:rsid w:val="00E865A7"/>
    <w:rsid w:val="00E8759C"/>
    <w:rsid w:val="00E87761"/>
    <w:rsid w:val="00E877D7"/>
    <w:rsid w:val="00E90B48"/>
    <w:rsid w:val="00E95378"/>
    <w:rsid w:val="00E95558"/>
    <w:rsid w:val="00E95909"/>
    <w:rsid w:val="00E95EC8"/>
    <w:rsid w:val="00E9631A"/>
    <w:rsid w:val="00E96A45"/>
    <w:rsid w:val="00E97FD5"/>
    <w:rsid w:val="00EA2C13"/>
    <w:rsid w:val="00EA35D8"/>
    <w:rsid w:val="00EA4A78"/>
    <w:rsid w:val="00EA7AED"/>
    <w:rsid w:val="00EB0AF1"/>
    <w:rsid w:val="00EB5D61"/>
    <w:rsid w:val="00EB6A7D"/>
    <w:rsid w:val="00EB6F4F"/>
    <w:rsid w:val="00EB741E"/>
    <w:rsid w:val="00EB7430"/>
    <w:rsid w:val="00EB7478"/>
    <w:rsid w:val="00EB7642"/>
    <w:rsid w:val="00EB7E3E"/>
    <w:rsid w:val="00EC11DC"/>
    <w:rsid w:val="00EC31DD"/>
    <w:rsid w:val="00ED0C8F"/>
    <w:rsid w:val="00ED0CBD"/>
    <w:rsid w:val="00ED5224"/>
    <w:rsid w:val="00ED6833"/>
    <w:rsid w:val="00ED6FD7"/>
    <w:rsid w:val="00EE313D"/>
    <w:rsid w:val="00EE37DB"/>
    <w:rsid w:val="00EE3CE0"/>
    <w:rsid w:val="00EE4329"/>
    <w:rsid w:val="00EE4AFD"/>
    <w:rsid w:val="00EE60EC"/>
    <w:rsid w:val="00EE60F9"/>
    <w:rsid w:val="00EE63D6"/>
    <w:rsid w:val="00EE6C86"/>
    <w:rsid w:val="00EE70EF"/>
    <w:rsid w:val="00EE79FE"/>
    <w:rsid w:val="00EF057F"/>
    <w:rsid w:val="00EF113B"/>
    <w:rsid w:val="00EF1CE7"/>
    <w:rsid w:val="00EF278D"/>
    <w:rsid w:val="00EF31E5"/>
    <w:rsid w:val="00EF3262"/>
    <w:rsid w:val="00EF3DDA"/>
    <w:rsid w:val="00EF534B"/>
    <w:rsid w:val="00EF61DF"/>
    <w:rsid w:val="00EF662A"/>
    <w:rsid w:val="00EF7443"/>
    <w:rsid w:val="00EF7B29"/>
    <w:rsid w:val="00F0240B"/>
    <w:rsid w:val="00F02D84"/>
    <w:rsid w:val="00F030AC"/>
    <w:rsid w:val="00F03725"/>
    <w:rsid w:val="00F061B9"/>
    <w:rsid w:val="00F062C7"/>
    <w:rsid w:val="00F10726"/>
    <w:rsid w:val="00F109C6"/>
    <w:rsid w:val="00F10A42"/>
    <w:rsid w:val="00F117CA"/>
    <w:rsid w:val="00F13A1C"/>
    <w:rsid w:val="00F13F36"/>
    <w:rsid w:val="00F1494C"/>
    <w:rsid w:val="00F162AE"/>
    <w:rsid w:val="00F170D2"/>
    <w:rsid w:val="00F1780B"/>
    <w:rsid w:val="00F17A13"/>
    <w:rsid w:val="00F20D09"/>
    <w:rsid w:val="00F22FDD"/>
    <w:rsid w:val="00F246A4"/>
    <w:rsid w:val="00F25743"/>
    <w:rsid w:val="00F265AB"/>
    <w:rsid w:val="00F26F00"/>
    <w:rsid w:val="00F2711A"/>
    <w:rsid w:val="00F316ED"/>
    <w:rsid w:val="00F31FCB"/>
    <w:rsid w:val="00F32ABC"/>
    <w:rsid w:val="00F33DCE"/>
    <w:rsid w:val="00F3429A"/>
    <w:rsid w:val="00F342AA"/>
    <w:rsid w:val="00F34AED"/>
    <w:rsid w:val="00F34F3E"/>
    <w:rsid w:val="00F357B8"/>
    <w:rsid w:val="00F3606A"/>
    <w:rsid w:val="00F36EE8"/>
    <w:rsid w:val="00F406DC"/>
    <w:rsid w:val="00F406EA"/>
    <w:rsid w:val="00F41EC2"/>
    <w:rsid w:val="00F42D04"/>
    <w:rsid w:val="00F44251"/>
    <w:rsid w:val="00F45257"/>
    <w:rsid w:val="00F46D1A"/>
    <w:rsid w:val="00F5043C"/>
    <w:rsid w:val="00F50478"/>
    <w:rsid w:val="00F50C1B"/>
    <w:rsid w:val="00F51002"/>
    <w:rsid w:val="00F51B8B"/>
    <w:rsid w:val="00F51E9E"/>
    <w:rsid w:val="00F525AF"/>
    <w:rsid w:val="00F52A23"/>
    <w:rsid w:val="00F52D27"/>
    <w:rsid w:val="00F53058"/>
    <w:rsid w:val="00F55585"/>
    <w:rsid w:val="00F55E8E"/>
    <w:rsid w:val="00F56DD7"/>
    <w:rsid w:val="00F57760"/>
    <w:rsid w:val="00F611E4"/>
    <w:rsid w:val="00F61BA4"/>
    <w:rsid w:val="00F62C53"/>
    <w:rsid w:val="00F63BC1"/>
    <w:rsid w:val="00F63E07"/>
    <w:rsid w:val="00F64264"/>
    <w:rsid w:val="00F64A70"/>
    <w:rsid w:val="00F66081"/>
    <w:rsid w:val="00F66557"/>
    <w:rsid w:val="00F66A00"/>
    <w:rsid w:val="00F66BD9"/>
    <w:rsid w:val="00F66E7F"/>
    <w:rsid w:val="00F66EC3"/>
    <w:rsid w:val="00F678C2"/>
    <w:rsid w:val="00F67B35"/>
    <w:rsid w:val="00F71363"/>
    <w:rsid w:val="00F72873"/>
    <w:rsid w:val="00F72C32"/>
    <w:rsid w:val="00F73BCF"/>
    <w:rsid w:val="00F74285"/>
    <w:rsid w:val="00F75463"/>
    <w:rsid w:val="00F757A2"/>
    <w:rsid w:val="00F759C4"/>
    <w:rsid w:val="00F75C11"/>
    <w:rsid w:val="00F773FD"/>
    <w:rsid w:val="00F77469"/>
    <w:rsid w:val="00F804C5"/>
    <w:rsid w:val="00F81539"/>
    <w:rsid w:val="00F82007"/>
    <w:rsid w:val="00F82D4B"/>
    <w:rsid w:val="00F84B07"/>
    <w:rsid w:val="00F86107"/>
    <w:rsid w:val="00F86F8F"/>
    <w:rsid w:val="00F877E5"/>
    <w:rsid w:val="00F87B74"/>
    <w:rsid w:val="00F87F9E"/>
    <w:rsid w:val="00F90C54"/>
    <w:rsid w:val="00F916BF"/>
    <w:rsid w:val="00F92568"/>
    <w:rsid w:val="00F94220"/>
    <w:rsid w:val="00F94401"/>
    <w:rsid w:val="00F94661"/>
    <w:rsid w:val="00F96E01"/>
    <w:rsid w:val="00F97ED1"/>
    <w:rsid w:val="00FA046C"/>
    <w:rsid w:val="00FA1A5F"/>
    <w:rsid w:val="00FA1C93"/>
    <w:rsid w:val="00FA2163"/>
    <w:rsid w:val="00FA3D6E"/>
    <w:rsid w:val="00FA59D4"/>
    <w:rsid w:val="00FA5CE5"/>
    <w:rsid w:val="00FA65D4"/>
    <w:rsid w:val="00FA7A80"/>
    <w:rsid w:val="00FB0057"/>
    <w:rsid w:val="00FB035F"/>
    <w:rsid w:val="00FB146B"/>
    <w:rsid w:val="00FB1631"/>
    <w:rsid w:val="00FB2C82"/>
    <w:rsid w:val="00FB2E5A"/>
    <w:rsid w:val="00FB3F17"/>
    <w:rsid w:val="00FB4A34"/>
    <w:rsid w:val="00FB5DB6"/>
    <w:rsid w:val="00FB663C"/>
    <w:rsid w:val="00FB6F70"/>
    <w:rsid w:val="00FB7ED1"/>
    <w:rsid w:val="00FC1CD9"/>
    <w:rsid w:val="00FC2170"/>
    <w:rsid w:val="00FC273F"/>
    <w:rsid w:val="00FC2CCD"/>
    <w:rsid w:val="00FC304A"/>
    <w:rsid w:val="00FC4060"/>
    <w:rsid w:val="00FC4D8C"/>
    <w:rsid w:val="00FC6726"/>
    <w:rsid w:val="00FC7837"/>
    <w:rsid w:val="00FD3107"/>
    <w:rsid w:val="00FD4171"/>
    <w:rsid w:val="00FD6878"/>
    <w:rsid w:val="00FD7B6D"/>
    <w:rsid w:val="00FD7FC1"/>
    <w:rsid w:val="00FE126D"/>
    <w:rsid w:val="00FE22B4"/>
    <w:rsid w:val="00FE2AA4"/>
    <w:rsid w:val="00FE2DDD"/>
    <w:rsid w:val="00FE3A5A"/>
    <w:rsid w:val="00FE4BB9"/>
    <w:rsid w:val="00FE53D1"/>
    <w:rsid w:val="00FE5E82"/>
    <w:rsid w:val="00FE7197"/>
    <w:rsid w:val="00FF19C3"/>
    <w:rsid w:val="00FF1A6C"/>
    <w:rsid w:val="00FF2508"/>
    <w:rsid w:val="00FF2A57"/>
    <w:rsid w:val="00FF379B"/>
    <w:rsid w:val="00FF4277"/>
    <w:rsid w:val="00FF5267"/>
    <w:rsid w:val="00FF5832"/>
    <w:rsid w:val="00FF66D6"/>
    <w:rsid w:val="00FF6B7A"/>
    <w:rsid w:val="00FF6C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DAE0B"/>
  <w15:chartTrackingRefBased/>
  <w15:docId w15:val="{7C16E503-C9BB-4E3F-8B7E-87FDACF7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EA1"/>
    <w:rPr>
      <w:rFonts w:ascii="Arial" w:hAnsi="Arial"/>
      <w:sz w:val="24"/>
    </w:rPr>
  </w:style>
  <w:style w:type="paragraph" w:styleId="Ttulo1">
    <w:name w:val="heading 1"/>
    <w:basedOn w:val="Normal"/>
    <w:next w:val="Normal"/>
    <w:link w:val="Ttulo1Car"/>
    <w:uiPriority w:val="9"/>
    <w:qFormat/>
    <w:rsid w:val="00527D40"/>
    <w:pPr>
      <w:keepNext/>
      <w:keepLines/>
      <w:spacing w:before="240" w:after="0"/>
      <w:outlineLvl w:val="0"/>
    </w:pPr>
    <w:rPr>
      <w:rFonts w:eastAsiaTheme="majorEastAsia" w:cstheme="majorBidi"/>
      <w:color w:val="2E74B5" w:themeColor="accent1" w:themeShade="BF"/>
      <w:sz w:val="28"/>
      <w:szCs w:val="32"/>
    </w:rPr>
  </w:style>
  <w:style w:type="paragraph" w:styleId="Ttulo2">
    <w:name w:val="heading 2"/>
    <w:basedOn w:val="Normal"/>
    <w:next w:val="Normal"/>
    <w:link w:val="Ttulo2Car"/>
    <w:uiPriority w:val="9"/>
    <w:unhideWhenUsed/>
    <w:qFormat/>
    <w:rsid w:val="00020B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1F5D70"/>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Ttulo4">
    <w:name w:val="heading 4"/>
    <w:basedOn w:val="Normal"/>
    <w:next w:val="Normal"/>
    <w:link w:val="Ttulo4Car"/>
    <w:uiPriority w:val="9"/>
    <w:unhideWhenUsed/>
    <w:qFormat/>
    <w:rsid w:val="001F5D7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86415"/>
    <w:pPr>
      <w:ind w:left="720"/>
      <w:contextualSpacing/>
    </w:pPr>
    <w:rPr>
      <w:lang w:val="es-CR"/>
    </w:rPr>
  </w:style>
  <w:style w:type="paragraph" w:styleId="Textonotapie">
    <w:name w:val="footnote text"/>
    <w:basedOn w:val="Normal"/>
    <w:link w:val="TextonotapieCar"/>
    <w:uiPriority w:val="99"/>
    <w:semiHidden/>
    <w:unhideWhenUsed/>
    <w:rsid w:val="00BC1CA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1CA9"/>
    <w:rPr>
      <w:sz w:val="20"/>
      <w:szCs w:val="20"/>
    </w:rPr>
  </w:style>
  <w:style w:type="character" w:styleId="Refdenotaalpie">
    <w:name w:val="footnote reference"/>
    <w:basedOn w:val="Fuentedeprrafopredeter"/>
    <w:unhideWhenUsed/>
    <w:rsid w:val="00BC1CA9"/>
    <w:rPr>
      <w:vertAlign w:val="superscript"/>
    </w:rPr>
  </w:style>
  <w:style w:type="character" w:customStyle="1" w:styleId="Ttulo1Car">
    <w:name w:val="Título 1 Car"/>
    <w:basedOn w:val="Fuentedeprrafopredeter"/>
    <w:link w:val="Ttulo1"/>
    <w:uiPriority w:val="9"/>
    <w:rsid w:val="00527D40"/>
    <w:rPr>
      <w:rFonts w:ascii="Arial" w:eastAsiaTheme="majorEastAsia" w:hAnsi="Arial" w:cstheme="majorBidi"/>
      <w:color w:val="2E74B5" w:themeColor="accent1" w:themeShade="BF"/>
      <w:sz w:val="28"/>
      <w:szCs w:val="32"/>
    </w:rPr>
  </w:style>
  <w:style w:type="paragraph" w:styleId="Descripcin">
    <w:name w:val="caption"/>
    <w:basedOn w:val="Normal"/>
    <w:next w:val="Normal"/>
    <w:uiPriority w:val="35"/>
    <w:unhideWhenUsed/>
    <w:qFormat/>
    <w:rsid w:val="009021C8"/>
    <w:pPr>
      <w:spacing w:after="200" w:line="240" w:lineRule="auto"/>
    </w:pPr>
    <w:rPr>
      <w:i/>
      <w:iCs/>
      <w:color w:val="44546A" w:themeColor="text2"/>
      <w:sz w:val="18"/>
      <w:szCs w:val="18"/>
    </w:rPr>
  </w:style>
  <w:style w:type="paragraph" w:styleId="Ttulo">
    <w:name w:val="Title"/>
    <w:basedOn w:val="Normal"/>
    <w:next w:val="Normal"/>
    <w:link w:val="TtuloCar"/>
    <w:uiPriority w:val="10"/>
    <w:qFormat/>
    <w:rsid w:val="00AE7230"/>
    <w:pPr>
      <w:spacing w:before="120" w:after="120" w:line="240" w:lineRule="auto"/>
      <w:contextualSpacing/>
      <w:jc w:val="both"/>
    </w:pPr>
    <w:rPr>
      <w:rFonts w:eastAsiaTheme="majorEastAsia" w:cstheme="majorBidi"/>
      <w:i/>
      <w:spacing w:val="-10"/>
      <w:kern w:val="28"/>
      <w:sz w:val="28"/>
      <w:szCs w:val="56"/>
    </w:rPr>
  </w:style>
  <w:style w:type="character" w:customStyle="1" w:styleId="TtuloCar">
    <w:name w:val="Título Car"/>
    <w:basedOn w:val="Fuentedeprrafopredeter"/>
    <w:link w:val="Ttulo"/>
    <w:uiPriority w:val="10"/>
    <w:rsid w:val="00AE7230"/>
    <w:rPr>
      <w:rFonts w:ascii="Arial" w:eastAsiaTheme="majorEastAsia" w:hAnsi="Arial" w:cstheme="majorBidi"/>
      <w:i/>
      <w:spacing w:val="-10"/>
      <w:kern w:val="28"/>
      <w:sz w:val="28"/>
      <w:szCs w:val="56"/>
    </w:rPr>
  </w:style>
  <w:style w:type="paragraph" w:styleId="Textodeglobo">
    <w:name w:val="Balloon Text"/>
    <w:basedOn w:val="Normal"/>
    <w:link w:val="TextodegloboCar"/>
    <w:uiPriority w:val="99"/>
    <w:semiHidden/>
    <w:unhideWhenUsed/>
    <w:rsid w:val="00D1666D"/>
    <w:pPr>
      <w:spacing w:after="0" w:line="240" w:lineRule="auto"/>
    </w:pPr>
    <w:rPr>
      <w:rFonts w:ascii="Garamond" w:hAnsi="Garamond" w:cs="Garamond"/>
      <w:sz w:val="18"/>
      <w:szCs w:val="18"/>
    </w:rPr>
  </w:style>
  <w:style w:type="character" w:customStyle="1" w:styleId="TextodegloboCar">
    <w:name w:val="Texto de globo Car"/>
    <w:basedOn w:val="Fuentedeprrafopredeter"/>
    <w:link w:val="Textodeglobo"/>
    <w:uiPriority w:val="99"/>
    <w:semiHidden/>
    <w:rsid w:val="00D1666D"/>
    <w:rPr>
      <w:rFonts w:ascii="Garamond" w:hAnsi="Garamond" w:cs="Garamond"/>
      <w:sz w:val="18"/>
      <w:szCs w:val="18"/>
    </w:rPr>
  </w:style>
  <w:style w:type="character" w:styleId="Refdecomentario">
    <w:name w:val="annotation reference"/>
    <w:basedOn w:val="Fuentedeprrafopredeter"/>
    <w:uiPriority w:val="99"/>
    <w:semiHidden/>
    <w:unhideWhenUsed/>
    <w:rsid w:val="006C466B"/>
    <w:rPr>
      <w:sz w:val="16"/>
      <w:szCs w:val="16"/>
    </w:rPr>
  </w:style>
  <w:style w:type="paragraph" w:styleId="Textocomentario">
    <w:name w:val="annotation text"/>
    <w:basedOn w:val="Normal"/>
    <w:link w:val="TextocomentarioCar"/>
    <w:uiPriority w:val="99"/>
    <w:semiHidden/>
    <w:unhideWhenUsed/>
    <w:rsid w:val="006C466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C466B"/>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6C466B"/>
    <w:rPr>
      <w:b/>
      <w:bCs/>
    </w:rPr>
  </w:style>
  <w:style w:type="character" w:customStyle="1" w:styleId="AsuntodelcomentarioCar">
    <w:name w:val="Asunto del comentario Car"/>
    <w:basedOn w:val="TextocomentarioCar"/>
    <w:link w:val="Asuntodelcomentario"/>
    <w:uiPriority w:val="99"/>
    <w:semiHidden/>
    <w:rsid w:val="006C466B"/>
    <w:rPr>
      <w:rFonts w:ascii="Arial" w:hAnsi="Arial"/>
      <w:b/>
      <w:bCs/>
      <w:sz w:val="20"/>
      <w:szCs w:val="20"/>
    </w:rPr>
  </w:style>
  <w:style w:type="character" w:styleId="Hipervnculo">
    <w:name w:val="Hyperlink"/>
    <w:basedOn w:val="Fuentedeprrafopredeter"/>
    <w:uiPriority w:val="99"/>
    <w:unhideWhenUsed/>
    <w:rsid w:val="00D86BE3"/>
    <w:rPr>
      <w:color w:val="0563C1" w:themeColor="hyperlink"/>
      <w:u w:val="single"/>
    </w:rPr>
  </w:style>
  <w:style w:type="character" w:customStyle="1" w:styleId="Ttulo2Car">
    <w:name w:val="Título 2 Car"/>
    <w:basedOn w:val="Fuentedeprrafopredeter"/>
    <w:link w:val="Ttulo2"/>
    <w:uiPriority w:val="9"/>
    <w:rsid w:val="00020B21"/>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1F5D70"/>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1F5D70"/>
    <w:rPr>
      <w:rFonts w:asciiTheme="majorHAnsi" w:eastAsiaTheme="majorEastAsia" w:hAnsiTheme="majorHAnsi" w:cstheme="majorBidi"/>
      <w:i/>
      <w:iCs/>
      <w:color w:val="2E74B5" w:themeColor="accent1" w:themeShade="BF"/>
      <w:sz w:val="24"/>
    </w:rPr>
  </w:style>
  <w:style w:type="paragraph" w:styleId="Encabezado">
    <w:name w:val="header"/>
    <w:basedOn w:val="Normal"/>
    <w:link w:val="EncabezadoCar"/>
    <w:uiPriority w:val="99"/>
    <w:unhideWhenUsed/>
    <w:rsid w:val="001F5D7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5D70"/>
    <w:rPr>
      <w:rFonts w:ascii="Arial" w:hAnsi="Arial"/>
      <w:sz w:val="24"/>
    </w:rPr>
  </w:style>
  <w:style w:type="paragraph" w:styleId="Piedepgina">
    <w:name w:val="footer"/>
    <w:basedOn w:val="Normal"/>
    <w:link w:val="PiedepginaCar"/>
    <w:uiPriority w:val="99"/>
    <w:unhideWhenUsed/>
    <w:rsid w:val="001F5D7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5D70"/>
    <w:rPr>
      <w:rFonts w:ascii="Arial" w:hAnsi="Arial"/>
      <w:sz w:val="24"/>
    </w:rPr>
  </w:style>
  <w:style w:type="character" w:styleId="Mencinsinresolver">
    <w:name w:val="Unresolved Mention"/>
    <w:basedOn w:val="Fuentedeprrafopredeter"/>
    <w:uiPriority w:val="99"/>
    <w:semiHidden/>
    <w:unhideWhenUsed/>
    <w:rsid w:val="00494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9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lepiz@dhr.go.c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4725-5A5B-4CF7-9369-15EEDF9C3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Pages>
  <Words>1051</Words>
  <Characters>5785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Otto Eduardo Lepiz Ramos</cp:lastModifiedBy>
  <cp:revision>26</cp:revision>
  <dcterms:created xsi:type="dcterms:W3CDTF">2026-09-18T20:52:00Z</dcterms:created>
  <dcterms:modified xsi:type="dcterms:W3CDTF">2026-09-30T19:45:00Z</dcterms:modified>
</cp:coreProperties>
</file>